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93" w:rsidRPr="00BF4C39" w:rsidRDefault="00D32993" w:rsidP="00380A9A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BF4C39">
        <w:rPr>
          <w:rFonts w:asciiTheme="minorHAnsi" w:hAnsiTheme="minorHAnsi"/>
          <w:b/>
          <w:color w:val="000000"/>
          <w:sz w:val="22"/>
          <w:szCs w:val="22"/>
        </w:rPr>
        <w:t xml:space="preserve">P R E S </w:t>
      </w:r>
      <w:proofErr w:type="spellStart"/>
      <w:r w:rsidRPr="00BF4C39">
        <w:rPr>
          <w:rFonts w:asciiTheme="minorHAnsi" w:hAnsiTheme="minorHAnsi"/>
          <w:b/>
          <w:color w:val="000000"/>
          <w:sz w:val="22"/>
          <w:szCs w:val="22"/>
        </w:rPr>
        <w:t>S</w:t>
      </w:r>
      <w:proofErr w:type="spellEnd"/>
      <w:r w:rsidRPr="00BF4C39">
        <w:rPr>
          <w:rFonts w:asciiTheme="minorHAnsi" w:hAnsiTheme="minorHAnsi"/>
          <w:b/>
          <w:color w:val="000000"/>
          <w:sz w:val="22"/>
          <w:szCs w:val="22"/>
        </w:rPr>
        <w:t xml:space="preserve"> E M I T </w:t>
      </w:r>
      <w:proofErr w:type="spellStart"/>
      <w:r w:rsidRPr="00BF4C39">
        <w:rPr>
          <w:rFonts w:asciiTheme="minorHAnsi" w:hAnsiTheme="minorHAnsi"/>
          <w:b/>
          <w:color w:val="000000"/>
          <w:sz w:val="22"/>
          <w:szCs w:val="22"/>
        </w:rPr>
        <w:t>T</w:t>
      </w:r>
      <w:proofErr w:type="spellEnd"/>
      <w:r w:rsidRPr="00BF4C39">
        <w:rPr>
          <w:rFonts w:asciiTheme="minorHAnsi" w:hAnsiTheme="minorHAnsi"/>
          <w:b/>
          <w:color w:val="000000"/>
          <w:sz w:val="22"/>
          <w:szCs w:val="22"/>
        </w:rPr>
        <w:t xml:space="preserve"> E I L U N G</w:t>
      </w:r>
      <w:r w:rsidR="00764EE1" w:rsidRPr="00BF4C39">
        <w:rPr>
          <w:rFonts w:asciiTheme="minorHAnsi" w:hAnsiTheme="minorHAnsi"/>
          <w:noProof/>
        </w:rPr>
        <w:drawing>
          <wp:anchor distT="0" distB="0" distL="114300" distR="114300" simplePos="0" relativeHeight="251656704" behindDoc="1" locked="0" layoutInCell="1" allowOverlap="1" wp14:anchorId="4D4DDD1C" wp14:editId="3F285B88">
            <wp:simplePos x="0" y="0"/>
            <wp:positionH relativeFrom="margin">
              <wp:posOffset>4747260</wp:posOffset>
            </wp:positionH>
            <wp:positionV relativeFrom="margin">
              <wp:posOffset>-568325</wp:posOffset>
            </wp:positionV>
            <wp:extent cx="138239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431" y="21261"/>
                <wp:lineTo x="21431" y="0"/>
                <wp:lineTo x="0" y="0"/>
              </wp:wrapPolygon>
            </wp:wrapTight>
            <wp:docPr id="1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993" w:rsidRPr="00BF4C39" w:rsidRDefault="00D32993" w:rsidP="00380A9A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="00AC4457" w:rsidRPr="00BF4C39" w:rsidRDefault="00AC4457" w:rsidP="00380A9A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="00646FB6" w:rsidRDefault="00646FB6" w:rsidP="00563500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Schulgespräche</w:t>
      </w:r>
    </w:p>
    <w:p w:rsidR="00563500" w:rsidRDefault="00646FB6" w:rsidP="00563500">
      <w:pPr>
        <w:spacing w:after="0"/>
        <w:rPr>
          <w:rFonts w:asciiTheme="minorHAnsi" w:hAnsiTheme="minorHAnsi"/>
          <w:b/>
          <w:bCs/>
        </w:rPr>
      </w:pPr>
      <w:r w:rsidRPr="00646FB6">
        <w:rPr>
          <w:rFonts w:asciiTheme="minorHAnsi" w:hAnsiTheme="minorHAnsi"/>
          <w:b/>
          <w:bCs/>
        </w:rPr>
        <w:t>Junge Muslim*innen in Wien</w:t>
      </w:r>
    </w:p>
    <w:p w:rsidR="00646FB6" w:rsidRDefault="00646FB6" w:rsidP="00646FB6">
      <w:pPr>
        <w:spacing w:after="0"/>
        <w:rPr>
          <w:rFonts w:asciiTheme="minorHAnsi" w:hAnsiTheme="minorHAnsi"/>
          <w:bCs/>
        </w:rPr>
      </w:pPr>
    </w:p>
    <w:p w:rsidR="00646FB6" w:rsidRPr="00646FB6" w:rsidRDefault="00646FB6" w:rsidP="00646FB6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Pressegespräch:</w:t>
      </w:r>
      <w:r>
        <w:rPr>
          <w:rFonts w:asciiTheme="minorHAnsi" w:hAnsiTheme="minorHAnsi"/>
          <w:bCs/>
        </w:rPr>
        <w:tab/>
        <w:t>Di, 17. September 2019, 11.00 Uhr</w:t>
      </w:r>
    </w:p>
    <w:p w:rsidR="00646FB6" w:rsidRDefault="00646FB6" w:rsidP="00563500">
      <w:pPr>
        <w:spacing w:after="0"/>
        <w:rPr>
          <w:rFonts w:asciiTheme="minorHAnsi" w:hAnsiTheme="minorHAnsi"/>
          <w:bCs/>
        </w:rPr>
      </w:pPr>
      <w:r w:rsidRPr="00646FB6">
        <w:rPr>
          <w:rFonts w:asciiTheme="minorHAnsi" w:hAnsiTheme="minorHAnsi"/>
          <w:bCs/>
        </w:rPr>
        <w:t>Eröffnung: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Di, 17. September 2019, 19.00 Uhr</w:t>
      </w:r>
    </w:p>
    <w:p w:rsidR="00646FB6" w:rsidRDefault="00646FB6" w:rsidP="00646FB6">
      <w:pPr>
        <w:autoSpaceDE w:val="0"/>
        <w:autoSpaceDN w:val="0"/>
        <w:adjustRightInd w:val="0"/>
        <w:spacing w:after="0"/>
      </w:pPr>
      <w:r w:rsidRPr="00646FB6">
        <w:rPr>
          <w:rFonts w:asciiTheme="minorHAnsi" w:hAnsiTheme="minorHAnsi"/>
          <w:bCs/>
        </w:rPr>
        <w:t>Laufzeit: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18. September 2019 bis </w:t>
      </w:r>
      <w:r>
        <w:t>2. Februar 2020</w:t>
      </w:r>
    </w:p>
    <w:p w:rsidR="00F95A57" w:rsidRPr="00BF4C39" w:rsidRDefault="00F95A57" w:rsidP="00563500">
      <w:pPr>
        <w:spacing w:after="0"/>
        <w:rPr>
          <w:rFonts w:asciiTheme="minorHAnsi" w:hAnsiTheme="minorHAnsi"/>
          <w:b/>
          <w:bCs/>
        </w:rPr>
      </w:pPr>
    </w:p>
    <w:p w:rsidR="00646FB6" w:rsidRPr="00646FB6" w:rsidRDefault="00646FB6" w:rsidP="00646FB6">
      <w:pPr>
        <w:autoSpaceDE w:val="0"/>
        <w:autoSpaceDN w:val="0"/>
        <w:adjustRightInd w:val="0"/>
        <w:spacing w:after="0"/>
        <w:rPr>
          <w:b/>
        </w:rPr>
      </w:pPr>
    </w:p>
    <w:p w:rsidR="00DB0DF6" w:rsidRPr="00AE6EA7" w:rsidRDefault="00DB0DF6" w:rsidP="00DB0DF6">
      <w:pPr>
        <w:autoSpaceDE w:val="0"/>
        <w:autoSpaceDN w:val="0"/>
        <w:adjustRightInd w:val="0"/>
        <w:spacing w:after="0"/>
        <w:rPr>
          <w:i/>
        </w:rPr>
      </w:pPr>
      <w:r w:rsidRPr="00AE6EA7">
        <w:rPr>
          <w:i/>
        </w:rPr>
        <w:t>Muslim*in zu sein</w:t>
      </w:r>
      <w:r w:rsidR="00AE6EA7">
        <w:rPr>
          <w:i/>
        </w:rPr>
        <w:t xml:space="preserve"> – was </w:t>
      </w:r>
      <w:r w:rsidRPr="00AE6EA7">
        <w:rPr>
          <w:i/>
        </w:rPr>
        <w:t xml:space="preserve">alles bedeutet das für österreichische Jugendliche? </w:t>
      </w:r>
    </w:p>
    <w:p w:rsidR="00DB0DF6" w:rsidRPr="00AE6EA7" w:rsidRDefault="00DB0DF6" w:rsidP="00DB0DF6">
      <w:pPr>
        <w:autoSpaceDE w:val="0"/>
        <w:autoSpaceDN w:val="0"/>
        <w:adjustRightInd w:val="0"/>
        <w:spacing w:after="0"/>
        <w:rPr>
          <w:i/>
        </w:rPr>
      </w:pPr>
      <w:r w:rsidRPr="00AE6EA7">
        <w:rPr>
          <w:i/>
        </w:rPr>
        <w:t xml:space="preserve">Wie leben muslimische und nicht-muslimische Jugendliche im Schulalltag zusammen? </w:t>
      </w:r>
    </w:p>
    <w:p w:rsidR="00DB0DF6" w:rsidRPr="00AE6EA7" w:rsidRDefault="00DB0DF6" w:rsidP="00DB0DF6">
      <w:pPr>
        <w:autoSpaceDE w:val="0"/>
        <w:autoSpaceDN w:val="0"/>
        <w:adjustRightInd w:val="0"/>
        <w:spacing w:after="0"/>
        <w:rPr>
          <w:i/>
        </w:rPr>
      </w:pPr>
      <w:r w:rsidRPr="00AE6EA7">
        <w:rPr>
          <w:i/>
        </w:rPr>
        <w:t>Wie wird der Islam praktiziert oder nicht praktiziert?</w:t>
      </w:r>
    </w:p>
    <w:p w:rsidR="00DB0DF6" w:rsidRPr="00AE6EA7" w:rsidRDefault="00DB0DF6" w:rsidP="00DB0DF6">
      <w:pPr>
        <w:autoSpaceDE w:val="0"/>
        <w:autoSpaceDN w:val="0"/>
        <w:adjustRightInd w:val="0"/>
        <w:spacing w:after="0"/>
        <w:rPr>
          <w:i/>
        </w:rPr>
      </w:pPr>
      <w:r w:rsidRPr="00AE6EA7">
        <w:rPr>
          <w:i/>
        </w:rPr>
        <w:t xml:space="preserve">Welche Rolle spielen überhaupt Religion und Bekenntnis in der Schule? </w:t>
      </w:r>
    </w:p>
    <w:p w:rsidR="001F5C1F" w:rsidRDefault="00DB0DF6" w:rsidP="00DB0DF6">
      <w:pPr>
        <w:autoSpaceDE w:val="0"/>
        <w:autoSpaceDN w:val="0"/>
        <w:adjustRightInd w:val="0"/>
        <w:spacing w:after="0"/>
      </w:pPr>
      <w:r w:rsidRPr="00AE6EA7">
        <w:rPr>
          <w:i/>
        </w:rPr>
        <w:t>Wie wirken sich Elemente islamischer Lehre im Rahmen der verschiedenen Fächer aus?</w:t>
      </w:r>
    </w:p>
    <w:p w:rsidR="00DB0DF6" w:rsidRDefault="00DB0DF6" w:rsidP="00DB0DF6">
      <w:pPr>
        <w:autoSpaceDE w:val="0"/>
        <w:autoSpaceDN w:val="0"/>
        <w:adjustRightInd w:val="0"/>
        <w:spacing w:after="0"/>
        <w:rPr>
          <w:lang w:val="de-DE"/>
        </w:rPr>
      </w:pPr>
    </w:p>
    <w:p w:rsidR="00AE6EA7" w:rsidRDefault="00AE6EA7" w:rsidP="00AE6EA7">
      <w:pPr>
        <w:autoSpaceDE w:val="0"/>
        <w:autoSpaceDN w:val="0"/>
        <w:adjustRightInd w:val="0"/>
        <w:spacing w:after="0"/>
        <w:rPr>
          <w:b/>
        </w:rPr>
      </w:pPr>
      <w:r w:rsidRPr="00646FB6">
        <w:rPr>
          <w:b/>
        </w:rPr>
        <w:t>Kurzinformation</w:t>
      </w:r>
    </w:p>
    <w:p w:rsidR="00AE6EA7" w:rsidRPr="00646FB6" w:rsidRDefault="00AE6EA7" w:rsidP="00AE6EA7">
      <w:pPr>
        <w:autoSpaceDE w:val="0"/>
        <w:autoSpaceDN w:val="0"/>
        <w:adjustRightInd w:val="0"/>
        <w:spacing w:after="0"/>
        <w:rPr>
          <w:b/>
        </w:rPr>
      </w:pPr>
    </w:p>
    <w:p w:rsidR="003B6FFA" w:rsidRDefault="00A166A9" w:rsidP="003B6FFA">
      <w:pPr>
        <w:autoSpaceDE w:val="0"/>
        <w:autoSpaceDN w:val="0"/>
        <w:adjustRightInd w:val="0"/>
        <w:spacing w:after="0"/>
      </w:pPr>
      <w:r>
        <w:t>Der öffentliche und politische Diskurs über Muslim*innen und „den Islam“ wir</w:t>
      </w:r>
      <w:r w:rsidR="009C578F">
        <w:t>d</w:t>
      </w:r>
      <w:bookmarkStart w:id="0" w:name="_GoBack"/>
      <w:bookmarkEnd w:id="0"/>
      <w:r>
        <w:t xml:space="preserve"> dominiert von problematisierenden Darstellungen und der Verbindung mit primär negativ konnotierten Phänomenen wie Flucht und Migration, gesellschaftlicher Segregation, religiösem Extremismus und Gewalt – über</w:t>
      </w:r>
      <w:r w:rsidR="003B6FFA">
        <w:t xml:space="preserve">wiegend geäußert von Nicht-Muslim*innen. Dem gegenüber bleiben die Stimmen von Muslim*innen in der Öffentlichkeit leise, und die soziokulturelle Vielfalt muslimischen Lebens ist weitgehend unbekannt. Die </w:t>
      </w:r>
      <w:r w:rsidR="003B6FFA" w:rsidRPr="003B6FFA">
        <w:rPr>
          <w:b/>
        </w:rPr>
        <w:t>Spannung zwischen Selbstwahrnehmungen von Muslim*innen und problematisierenden bis hin zu offen abwertenden Fremdzuschreibungen</w:t>
      </w:r>
      <w:r w:rsidR="003B6FFA">
        <w:t xml:space="preserve"> hat sich im Verlauf der letzten 15 Jahre in der gesamten „westlichen Welt“ zu einer politischen, gesellschaftlichen und kulturellen Kluft vertieft, die ein friedliches und produktives Zusammenleben gefährdet.</w:t>
      </w:r>
    </w:p>
    <w:p w:rsidR="003B6FFA" w:rsidRDefault="003B6FFA" w:rsidP="003B6FFA">
      <w:pPr>
        <w:autoSpaceDE w:val="0"/>
        <w:autoSpaceDN w:val="0"/>
        <w:adjustRightInd w:val="0"/>
        <w:spacing w:after="0"/>
      </w:pPr>
    </w:p>
    <w:p w:rsidR="003B6FFA" w:rsidRDefault="003B6FFA" w:rsidP="003B6FFA">
      <w:pPr>
        <w:autoSpaceDE w:val="0"/>
        <w:autoSpaceDN w:val="0"/>
        <w:adjustRightInd w:val="0"/>
        <w:spacing w:after="0"/>
      </w:pPr>
      <w:r>
        <w:t xml:space="preserve">Muslimische und nicht-muslimische Jugendliche finden sich in diesem Diskurs kaum wieder. Hier setzte das partizipative Forschungs- und Ausstellungsprojekt „Junge Muslim*innen in Österreich“ an. Gemeinsam mit Schüler*innen ab der 6. Klasse AHS sowie mit Lehrer*innen und Direktoren entdeckten und analysierten </w:t>
      </w:r>
      <w:r w:rsidR="00DB0DF6">
        <w:t>der</w:t>
      </w:r>
      <w:r>
        <w:t xml:space="preserve"> </w:t>
      </w:r>
      <w:proofErr w:type="spellStart"/>
      <w:r>
        <w:t>Kulturwissenschafter</w:t>
      </w:r>
      <w:proofErr w:type="spellEnd"/>
      <w:r>
        <w:t xml:space="preserve"> </w:t>
      </w:r>
      <w:r w:rsidR="00DB0DF6">
        <w:t xml:space="preserve">Georg </w:t>
      </w:r>
      <w:proofErr w:type="spellStart"/>
      <w:r w:rsidR="00DB0DF6">
        <w:t>Traska</w:t>
      </w:r>
      <w:proofErr w:type="spellEnd"/>
      <w:r w:rsidR="00DB0DF6">
        <w:t xml:space="preserve"> </w:t>
      </w:r>
      <w:r>
        <w:t xml:space="preserve">und </w:t>
      </w:r>
      <w:r w:rsidR="00DB0DF6">
        <w:t>die</w:t>
      </w:r>
      <w:r>
        <w:t xml:space="preserve"> Sozialanthropologin</w:t>
      </w:r>
      <w:r w:rsidR="00DB0DF6">
        <w:t xml:space="preserve"> Valeria Heuberger</w:t>
      </w:r>
      <w:r>
        <w:t xml:space="preserve"> die </w:t>
      </w:r>
      <w:r w:rsidRPr="003B6FFA">
        <w:rPr>
          <w:b/>
        </w:rPr>
        <w:t>Vielfalt der Lebenswelten und Verhältnisse im sozialen Raum der Schule</w:t>
      </w:r>
      <w:r>
        <w:t>. Die dabei entstandene Videodokumentation bildet die Grundlage der Ausstellung.</w:t>
      </w:r>
    </w:p>
    <w:p w:rsidR="003B6FFA" w:rsidRDefault="003B6FFA" w:rsidP="00646FB6">
      <w:pPr>
        <w:autoSpaceDE w:val="0"/>
        <w:autoSpaceDN w:val="0"/>
        <w:adjustRightInd w:val="0"/>
        <w:spacing w:after="0"/>
      </w:pPr>
    </w:p>
    <w:p w:rsidR="001F5C1F" w:rsidRPr="001F5C1F" w:rsidRDefault="001F5C1F" w:rsidP="00646FB6">
      <w:pPr>
        <w:autoSpaceDE w:val="0"/>
        <w:autoSpaceDN w:val="0"/>
        <w:adjustRightInd w:val="0"/>
        <w:spacing w:after="0"/>
        <w:rPr>
          <w:b/>
        </w:rPr>
      </w:pPr>
      <w:r w:rsidRPr="001F5C1F">
        <w:rPr>
          <w:b/>
        </w:rPr>
        <w:t>Zur Ausstellung</w:t>
      </w:r>
    </w:p>
    <w:p w:rsidR="001F5C1F" w:rsidRDefault="001F5C1F" w:rsidP="00646FB6">
      <w:pPr>
        <w:autoSpaceDE w:val="0"/>
        <w:autoSpaceDN w:val="0"/>
        <w:adjustRightInd w:val="0"/>
        <w:spacing w:after="0"/>
      </w:pPr>
    </w:p>
    <w:p w:rsidR="003B6FFA" w:rsidRDefault="004E1C3D" w:rsidP="003B6FFA">
      <w:pPr>
        <w:autoSpaceDE w:val="0"/>
        <w:autoSpaceDN w:val="0"/>
        <w:adjustRightInd w:val="0"/>
        <w:spacing w:after="0"/>
      </w:pPr>
      <w:r>
        <w:t xml:space="preserve">Die </w:t>
      </w:r>
      <w:r w:rsidR="003B6FFA">
        <w:t xml:space="preserve">Videoinstallation mit 15 thematischen Kurzfilmen stellt den </w:t>
      </w:r>
      <w:r w:rsidR="003B6FFA" w:rsidRPr="003B6FFA">
        <w:rPr>
          <w:b/>
        </w:rPr>
        <w:t>diskursiven Raum der Schule und seiner Mitglieder in unterschiedlichen Gesprächs- und Interviewsettings</w:t>
      </w:r>
      <w:r w:rsidR="003B6FFA">
        <w:t xml:space="preserve"> dar: Schüler*innen interviewen Schüler*innen anderer Klassen und Schulen. Einzel- und Gruppeninterviews werden von den leitenden </w:t>
      </w:r>
      <w:proofErr w:type="spellStart"/>
      <w:r w:rsidR="003B6FFA">
        <w:t>Wissenschafter</w:t>
      </w:r>
      <w:proofErr w:type="spellEnd"/>
      <w:r w:rsidR="003B6FFA">
        <w:t>*innen geführt. Lehrer*innen verschiedener Fächer leiten Diskussionen in ihrem Unterricht und sprechen untereinander über ihre Sichtweise des Sozialraums Schule und die Herausforderungen in ihren Disziplinen. Direktoren und Vertreter*innen der Schulbehörden formulieren ihre Perspektiven.</w:t>
      </w:r>
    </w:p>
    <w:p w:rsidR="003B6FFA" w:rsidRDefault="003B6FFA" w:rsidP="003B6FFA">
      <w:pPr>
        <w:autoSpaceDE w:val="0"/>
        <w:autoSpaceDN w:val="0"/>
        <w:adjustRightInd w:val="0"/>
        <w:spacing w:after="0"/>
      </w:pPr>
    </w:p>
    <w:p w:rsidR="00646FB6" w:rsidRDefault="003B6FFA" w:rsidP="00646FB6">
      <w:pPr>
        <w:autoSpaceDE w:val="0"/>
        <w:autoSpaceDN w:val="0"/>
        <w:adjustRightInd w:val="0"/>
        <w:spacing w:after="0"/>
      </w:pPr>
      <w:r>
        <w:t xml:space="preserve">Die Kurzfilme befassen sich mit spezifisch muslimischen Themen wie dem Kopftuch, Ramadan, der religiösen Praxis in der Schule; mit Islamischem Religionsunterricht und den Besonderheiten einer islamisch-konfessionellen Schule; aber auch </w:t>
      </w:r>
      <w:r w:rsidRPr="004E1C3D">
        <w:t>mit Schulkultur in einer weiteren Perspektive und mit den weichen Übergängen zwischen kulturellen, ethnischen und religiösen Zuschreibungen</w:t>
      </w:r>
      <w:r>
        <w:t xml:space="preserve">. Die Jugendlichen formulieren ihre Vorstellungen zu aktuellen Geschlechterrollen und sprechen über interkonfessionelle Freundschaften und Beziehungen. </w:t>
      </w:r>
      <w:r w:rsidR="00646FB6">
        <w:t>Kontextualisiert werden die Filme durch Kurztexte im Ausstellungsraum.</w:t>
      </w:r>
    </w:p>
    <w:p w:rsidR="00646FB6" w:rsidRDefault="00646FB6" w:rsidP="00646FB6">
      <w:pPr>
        <w:autoSpaceDE w:val="0"/>
        <w:autoSpaceDN w:val="0"/>
        <w:adjustRightInd w:val="0"/>
        <w:spacing w:after="0"/>
      </w:pPr>
    </w:p>
    <w:p w:rsidR="00646FB6" w:rsidRDefault="00646FB6" w:rsidP="00646FB6">
      <w:pPr>
        <w:autoSpaceDE w:val="0"/>
        <w:autoSpaceDN w:val="0"/>
        <w:adjustRightInd w:val="0"/>
        <w:spacing w:after="0"/>
      </w:pPr>
      <w:r>
        <w:t>Die Ausstellung wendet sich im Besonderen an Schüler*innen – ab der 3. Sekundarstufe – und an Lehrende, sowie an alle, die mehr über das Leben österreichischer Muslim*innen erfahren wollen.</w:t>
      </w:r>
    </w:p>
    <w:p w:rsidR="00646FB6" w:rsidRDefault="00646FB6" w:rsidP="00646FB6">
      <w:pPr>
        <w:autoSpaceDE w:val="0"/>
        <w:autoSpaceDN w:val="0"/>
        <w:adjustRightInd w:val="0"/>
        <w:spacing w:after="0"/>
      </w:pPr>
    </w:p>
    <w:p w:rsidR="001F5C1F" w:rsidRPr="001F5C1F" w:rsidRDefault="001F5C1F" w:rsidP="00646FB6">
      <w:pPr>
        <w:autoSpaceDE w:val="0"/>
        <w:autoSpaceDN w:val="0"/>
        <w:adjustRightInd w:val="0"/>
        <w:spacing w:after="0"/>
        <w:rPr>
          <w:b/>
        </w:rPr>
      </w:pPr>
      <w:r w:rsidRPr="001F5C1F">
        <w:rPr>
          <w:b/>
        </w:rPr>
        <w:t>Zum Projekt</w:t>
      </w:r>
    </w:p>
    <w:p w:rsidR="001F5C1F" w:rsidRDefault="001F5C1F" w:rsidP="00646FB6">
      <w:pPr>
        <w:autoSpaceDE w:val="0"/>
        <w:autoSpaceDN w:val="0"/>
        <w:adjustRightInd w:val="0"/>
        <w:spacing w:after="0"/>
      </w:pPr>
    </w:p>
    <w:p w:rsidR="00DB0DF6" w:rsidRDefault="001F5C1F" w:rsidP="00DB0DF6">
      <w:pPr>
        <w:autoSpaceDE w:val="0"/>
        <w:autoSpaceDN w:val="0"/>
        <w:adjustRightInd w:val="0"/>
        <w:spacing w:after="0"/>
      </w:pPr>
      <w:r>
        <w:t xml:space="preserve">Die „Schulgespräche“ sind das Ergebnis eines von Sparkling Science geförderten Projekts über „Junge Muslim*innen in Österreich“, das gemeinsam mit Schüler*innen sozial- und kulturwissenschaftliche Forschung betrieb. Es wurde von zwei Instituten der Österreichischen Akademie der Wissenschaften (Institut für Kulturwissenschaften und Theatergeschichte, Institut für Sozialanthropologie) in Zusammenarbeit mit vier Wiener AHS realisiert: </w:t>
      </w:r>
    </w:p>
    <w:p w:rsidR="00DB0DF6" w:rsidRDefault="00DB0DF6" w:rsidP="00DB0DF6">
      <w:pPr>
        <w:autoSpaceDE w:val="0"/>
        <w:autoSpaceDN w:val="0"/>
        <w:adjustRightInd w:val="0"/>
        <w:spacing w:after="0"/>
      </w:pPr>
      <w:r>
        <w:t>Abendgymnasium, Wien 21</w:t>
      </w:r>
    </w:p>
    <w:p w:rsidR="00DB0DF6" w:rsidRDefault="00DB0DF6" w:rsidP="00DB0DF6">
      <w:pPr>
        <w:autoSpaceDE w:val="0"/>
        <w:autoSpaceDN w:val="0"/>
        <w:adjustRightInd w:val="0"/>
        <w:spacing w:after="0"/>
      </w:pPr>
      <w:r>
        <w:t xml:space="preserve">BRG/ORG </w:t>
      </w:r>
      <w:proofErr w:type="spellStart"/>
      <w:r>
        <w:t>Henriettenplatz</w:t>
      </w:r>
      <w:proofErr w:type="spellEnd"/>
      <w:r>
        <w:t>, Wien 15</w:t>
      </w:r>
    </w:p>
    <w:p w:rsidR="00DB0DF6" w:rsidRDefault="00DB0DF6" w:rsidP="00DB0DF6">
      <w:pPr>
        <w:autoSpaceDE w:val="0"/>
        <w:autoSpaceDN w:val="0"/>
        <w:adjustRightInd w:val="0"/>
        <w:spacing w:after="0"/>
      </w:pPr>
      <w:r>
        <w:t xml:space="preserve">GRG </w:t>
      </w:r>
      <w:proofErr w:type="spellStart"/>
      <w:r>
        <w:t>Ettenreichgasse</w:t>
      </w:r>
      <w:proofErr w:type="spellEnd"/>
      <w:r>
        <w:t>, Wien 10</w:t>
      </w:r>
    </w:p>
    <w:p w:rsidR="00DB0DF6" w:rsidRDefault="00DB0DF6" w:rsidP="00DB0DF6">
      <w:pPr>
        <w:autoSpaceDE w:val="0"/>
        <w:autoSpaceDN w:val="0"/>
        <w:adjustRightInd w:val="0"/>
        <w:spacing w:after="0"/>
      </w:pPr>
      <w:r>
        <w:t>Islamisches Realgymnasium, Wien 15</w:t>
      </w:r>
    </w:p>
    <w:p w:rsidR="001F5C1F" w:rsidRDefault="001F5C1F" w:rsidP="00646FB6">
      <w:pPr>
        <w:autoSpaceDE w:val="0"/>
        <w:autoSpaceDN w:val="0"/>
        <w:adjustRightInd w:val="0"/>
        <w:spacing w:after="0"/>
      </w:pPr>
    </w:p>
    <w:p w:rsidR="00646FB6" w:rsidRDefault="00646FB6" w:rsidP="00646FB6">
      <w:pPr>
        <w:autoSpaceDE w:val="0"/>
        <w:autoSpaceDN w:val="0"/>
        <w:adjustRightInd w:val="0"/>
        <w:spacing w:after="0"/>
      </w:pPr>
      <w:r>
        <w:t>Projektleitung:</w:t>
      </w:r>
      <w:r w:rsidR="001F5C1F">
        <w:t xml:space="preserve"> </w:t>
      </w:r>
      <w:r>
        <w:t>Georg Traska, Institut für Kulturwissenschaften und Theatergeschichte der ÖAW</w:t>
      </w:r>
      <w:r>
        <w:br/>
        <w:t>Wissenschaftliche Mitarbeit: Valeria Heuberger, Institut für Sozialanthropologie der ÖAW</w:t>
      </w:r>
    </w:p>
    <w:p w:rsidR="001F5C1F" w:rsidRDefault="001F5C1F" w:rsidP="00646FB6">
      <w:pPr>
        <w:autoSpaceDE w:val="0"/>
        <w:autoSpaceDN w:val="0"/>
        <w:adjustRightInd w:val="0"/>
        <w:spacing w:after="0"/>
      </w:pPr>
    </w:p>
    <w:p w:rsidR="00646FB6" w:rsidRDefault="00646FB6" w:rsidP="00646FB6">
      <w:pPr>
        <w:autoSpaceDE w:val="0"/>
        <w:autoSpaceDN w:val="0"/>
        <w:adjustRightInd w:val="0"/>
        <w:spacing w:after="0"/>
      </w:pPr>
      <w:r>
        <w:t>Gefördert im Programm Sparkling Science (BMBWF)</w:t>
      </w:r>
    </w:p>
    <w:p w:rsidR="00646FB6" w:rsidRDefault="00646FB6" w:rsidP="00646FB6">
      <w:pPr>
        <w:autoSpaceDE w:val="0"/>
        <w:autoSpaceDN w:val="0"/>
        <w:adjustRightInd w:val="0"/>
        <w:spacing w:after="0"/>
      </w:pPr>
    </w:p>
    <w:p w:rsidR="00646FB6" w:rsidRDefault="00646FB6" w:rsidP="00646FB6">
      <w:pPr>
        <w:autoSpaceDE w:val="0"/>
        <w:autoSpaceDN w:val="0"/>
        <w:adjustRightInd w:val="0"/>
        <w:spacing w:after="0"/>
      </w:pPr>
    </w:p>
    <w:p w:rsidR="00646FB6" w:rsidRDefault="00646FB6" w:rsidP="00646FB6">
      <w:pPr>
        <w:autoSpaceDE w:val="0"/>
        <w:autoSpaceDN w:val="0"/>
        <w:adjustRightInd w:val="0"/>
        <w:spacing w:after="0"/>
      </w:pPr>
    </w:p>
    <w:p w:rsidR="00B770CA" w:rsidRDefault="00B770CA" w:rsidP="00B770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Presserückfragen: </w:t>
      </w:r>
    </w:p>
    <w:p w:rsidR="00B770CA" w:rsidRDefault="00B770CA" w:rsidP="00B770CA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</w:rPr>
        <w:t>Gesine Stern</w:t>
      </w:r>
    </w:p>
    <w:p w:rsidR="00B770CA" w:rsidRDefault="00B770CA" w:rsidP="00B770CA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</w:rPr>
        <w:t>T +43 (1) 406 89 05.51</w:t>
      </w:r>
    </w:p>
    <w:p w:rsidR="00B770CA" w:rsidRDefault="00B770CA" w:rsidP="00B770CA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</w:rPr>
        <w:t>M +43 676 566 8523</w:t>
      </w:r>
    </w:p>
    <w:p w:rsidR="00B770CA" w:rsidRDefault="00B770CA" w:rsidP="00B770CA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 </w:t>
      </w:r>
      <w:hyperlink r:id="rId10" w:history="1">
        <w:r w:rsidRPr="00BF4C39">
          <w:rPr>
            <w:rStyle w:val="Hyperlink"/>
            <w:rFonts w:asciiTheme="minorHAnsi" w:hAnsiTheme="minorHAnsi"/>
          </w:rPr>
          <w:t>gesine.stern@volkskundemuseum.at</w:t>
        </w:r>
      </w:hyperlink>
    </w:p>
    <w:p w:rsidR="006A3CF0" w:rsidRPr="00BF4C39" w:rsidRDefault="006A3CF0">
      <w:pPr>
        <w:spacing w:after="0" w:line="240" w:lineRule="auto"/>
        <w:rPr>
          <w:rFonts w:asciiTheme="minorHAnsi" w:hAnsiTheme="minorHAnsi"/>
          <w:bCs/>
        </w:rPr>
      </w:pPr>
      <w:r w:rsidRPr="00BF4C39">
        <w:rPr>
          <w:rFonts w:asciiTheme="minorHAnsi" w:hAnsiTheme="minorHAnsi"/>
          <w:bCs/>
        </w:rPr>
        <w:br w:type="page"/>
      </w:r>
    </w:p>
    <w:p w:rsidR="00BF4C39" w:rsidRDefault="00BF4C39" w:rsidP="0021402C">
      <w:pPr>
        <w:spacing w:after="0"/>
        <w:rPr>
          <w:rFonts w:asciiTheme="minorHAnsi" w:hAnsiTheme="minorHAnsi"/>
          <w:b/>
          <w:bCs/>
        </w:rPr>
      </w:pPr>
    </w:p>
    <w:p w:rsidR="00BF4C39" w:rsidRDefault="00BF4C39" w:rsidP="0021402C">
      <w:pPr>
        <w:spacing w:after="0"/>
        <w:rPr>
          <w:rFonts w:asciiTheme="minorHAnsi" w:hAnsiTheme="minorHAnsi"/>
          <w:b/>
          <w:bCs/>
        </w:rPr>
      </w:pPr>
    </w:p>
    <w:p w:rsidR="00BF4C39" w:rsidRDefault="001F5C1F" w:rsidP="0021402C">
      <w:pPr>
        <w:spacing w:after="0"/>
        <w:rPr>
          <w:rFonts w:asciiTheme="minorHAnsi" w:hAnsiTheme="minorHAnsi"/>
          <w:b/>
          <w:bCs/>
        </w:rPr>
      </w:pPr>
      <w:r w:rsidRPr="00BF4C39">
        <w:rPr>
          <w:rFonts w:asciiTheme="minorHAnsi" w:hAnsiTheme="minorHAnsi"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20232F92" wp14:editId="00E4B6F4">
            <wp:simplePos x="0" y="0"/>
            <wp:positionH relativeFrom="margin">
              <wp:posOffset>4899660</wp:posOffset>
            </wp:positionH>
            <wp:positionV relativeFrom="margin">
              <wp:posOffset>-415925</wp:posOffset>
            </wp:positionV>
            <wp:extent cx="138239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431" y="21261"/>
                <wp:lineTo x="21431" y="0"/>
                <wp:lineTo x="0" y="0"/>
              </wp:wrapPolygon>
            </wp:wrapTight>
            <wp:docPr id="3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FFA" w:rsidRDefault="003B6FFA" w:rsidP="001F5C1F">
      <w:pPr>
        <w:spacing w:after="0"/>
        <w:rPr>
          <w:rFonts w:asciiTheme="minorHAnsi" w:hAnsiTheme="minorHAnsi"/>
          <w:b/>
          <w:bCs/>
        </w:rPr>
      </w:pPr>
    </w:p>
    <w:p w:rsidR="003B6FFA" w:rsidRDefault="003B6FFA" w:rsidP="001F5C1F">
      <w:pPr>
        <w:spacing w:after="0"/>
        <w:rPr>
          <w:rFonts w:asciiTheme="minorHAnsi" w:hAnsiTheme="minorHAnsi"/>
          <w:b/>
          <w:bCs/>
        </w:rPr>
      </w:pPr>
    </w:p>
    <w:p w:rsidR="001F5C1F" w:rsidRDefault="001F5C1F" w:rsidP="001F5C1F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Schulgespräche</w:t>
      </w:r>
    </w:p>
    <w:p w:rsidR="001F5C1F" w:rsidRDefault="001F5C1F" w:rsidP="001F5C1F">
      <w:pPr>
        <w:spacing w:after="0"/>
        <w:rPr>
          <w:rFonts w:asciiTheme="minorHAnsi" w:hAnsiTheme="minorHAnsi"/>
          <w:b/>
          <w:bCs/>
        </w:rPr>
      </w:pPr>
      <w:r w:rsidRPr="00646FB6">
        <w:rPr>
          <w:rFonts w:asciiTheme="minorHAnsi" w:hAnsiTheme="minorHAnsi"/>
          <w:b/>
          <w:bCs/>
        </w:rPr>
        <w:t>Junge Muslim*innen in Wien</w:t>
      </w:r>
    </w:p>
    <w:p w:rsidR="001F5C1F" w:rsidRDefault="001F5C1F" w:rsidP="001F5C1F">
      <w:pPr>
        <w:spacing w:after="0"/>
        <w:rPr>
          <w:rFonts w:asciiTheme="minorHAnsi" w:hAnsiTheme="minorHAnsi"/>
          <w:bCs/>
        </w:rPr>
      </w:pPr>
    </w:p>
    <w:p w:rsidR="001F5C1F" w:rsidRDefault="001F5C1F" w:rsidP="001F5C1F">
      <w:pPr>
        <w:spacing w:after="0"/>
        <w:rPr>
          <w:rFonts w:asciiTheme="minorHAnsi" w:hAnsiTheme="minorHAnsi"/>
          <w:bCs/>
        </w:rPr>
      </w:pPr>
      <w:r w:rsidRPr="001F5C1F">
        <w:rPr>
          <w:rFonts w:asciiTheme="minorHAnsi" w:hAnsiTheme="minorHAnsi"/>
          <w:b/>
          <w:bCs/>
        </w:rPr>
        <w:t>Eröffnung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Di, 17. September 2019, 19.00 Uhr</w:t>
      </w:r>
    </w:p>
    <w:p w:rsidR="001F5C1F" w:rsidRPr="001F5C1F" w:rsidRDefault="001F5C1F" w:rsidP="001F5C1F">
      <w:pPr>
        <w:autoSpaceDE w:val="0"/>
        <w:autoSpaceDN w:val="0"/>
        <w:adjustRightInd w:val="0"/>
        <w:spacing w:after="0"/>
      </w:pPr>
      <w:r w:rsidRPr="001F5C1F">
        <w:rPr>
          <w:rFonts w:asciiTheme="minorHAnsi" w:hAnsiTheme="minorHAnsi"/>
          <w:b/>
          <w:bCs/>
        </w:rPr>
        <w:t>Laufzeit</w:t>
      </w:r>
      <w:r w:rsidRPr="001F5C1F"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18. September 2019 bis </w:t>
      </w:r>
      <w:r>
        <w:t>2. Februar 2020</w:t>
      </w:r>
    </w:p>
    <w:p w:rsidR="00563500" w:rsidRPr="00BF4C39" w:rsidRDefault="00563500" w:rsidP="00563500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Ort</w:t>
      </w:r>
      <w:r w:rsidRPr="00BF4C39">
        <w:rPr>
          <w:rFonts w:asciiTheme="minorHAnsi" w:hAnsiTheme="minorHAnsi"/>
          <w:b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  <w:t>Volkskundemuseum</w:t>
      </w:r>
      <w:r w:rsidR="00764EE1" w:rsidRPr="00BF4C39">
        <w:rPr>
          <w:rFonts w:asciiTheme="minorHAnsi" w:hAnsiTheme="minorHAnsi"/>
        </w:rPr>
        <w:t xml:space="preserve"> Wien</w:t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="00764EE1" w:rsidRPr="00BF4C39">
        <w:rPr>
          <w:rFonts w:asciiTheme="minorHAnsi" w:hAnsiTheme="minorHAnsi"/>
        </w:rPr>
        <w:t>Laudongasse 15-</w:t>
      </w:r>
      <w:r w:rsidRPr="00BF4C39">
        <w:rPr>
          <w:rFonts w:asciiTheme="minorHAnsi" w:hAnsiTheme="minorHAnsi"/>
        </w:rPr>
        <w:t>19, 1080 Wien</w:t>
      </w:r>
    </w:p>
    <w:p w:rsidR="00563500" w:rsidRPr="00BF4C39" w:rsidRDefault="00563500" w:rsidP="00563500">
      <w:pPr>
        <w:spacing w:after="0"/>
        <w:rPr>
          <w:rFonts w:asciiTheme="minorHAnsi" w:hAnsiTheme="minorHAnsi"/>
          <w:b/>
        </w:rPr>
      </w:pPr>
    </w:p>
    <w:p w:rsidR="0021402C" w:rsidRPr="00BF4C39" w:rsidRDefault="00563500" w:rsidP="0021402C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Direktion</w:t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  <w:t>Matthias Beitl</w:t>
      </w:r>
    </w:p>
    <w:p w:rsidR="003B6FFA" w:rsidRPr="003B6FFA" w:rsidRDefault="003B6FFA" w:rsidP="003B6FFA">
      <w:pPr>
        <w:spacing w:after="0"/>
        <w:ind w:left="3540" w:hanging="3540"/>
        <w:rPr>
          <w:rFonts w:asciiTheme="minorHAnsi" w:hAnsiTheme="minorHAnsi"/>
        </w:rPr>
      </w:pPr>
      <w:r>
        <w:rPr>
          <w:b/>
        </w:rPr>
        <w:t xml:space="preserve">Kurator und </w:t>
      </w:r>
      <w:r w:rsidR="001F5C1F" w:rsidRPr="001F5C1F">
        <w:rPr>
          <w:b/>
        </w:rPr>
        <w:t>Projektleitung</w:t>
      </w:r>
      <w:r w:rsidR="001F5C1F" w:rsidRPr="001F5C1F">
        <w:rPr>
          <w:b/>
        </w:rPr>
        <w:tab/>
      </w:r>
      <w:r w:rsidR="001F5C1F">
        <w:t xml:space="preserve">Georg </w:t>
      </w:r>
      <w:r w:rsidRPr="003B6FFA">
        <w:rPr>
          <w:rFonts w:asciiTheme="minorHAnsi" w:hAnsiTheme="minorHAnsi"/>
        </w:rPr>
        <w:t>Traska (Institut für Kulturwissenschaften und</w:t>
      </w:r>
      <w:r>
        <w:rPr>
          <w:rFonts w:asciiTheme="minorHAnsi" w:hAnsiTheme="minorHAnsi"/>
          <w:b/>
        </w:rPr>
        <w:t xml:space="preserve"> </w:t>
      </w:r>
      <w:r w:rsidRPr="003B6FFA">
        <w:rPr>
          <w:rFonts w:asciiTheme="minorHAnsi" w:hAnsiTheme="minorHAnsi"/>
        </w:rPr>
        <w:t>Theatergeschichte, ÖAW)</w:t>
      </w:r>
    </w:p>
    <w:p w:rsidR="001F5C1F" w:rsidRDefault="001F5C1F" w:rsidP="001F5C1F">
      <w:pPr>
        <w:autoSpaceDE w:val="0"/>
        <w:autoSpaceDN w:val="0"/>
        <w:adjustRightInd w:val="0"/>
        <w:spacing w:after="0"/>
      </w:pPr>
      <w:r w:rsidRPr="001F5C1F">
        <w:rPr>
          <w:b/>
        </w:rPr>
        <w:t>Wissenschaftliche Mitarbeit</w:t>
      </w:r>
      <w:r>
        <w:tab/>
      </w:r>
      <w:r>
        <w:tab/>
        <w:t>Valeria Heuberger</w:t>
      </w:r>
      <w:r w:rsidR="003B6FFA">
        <w:t xml:space="preserve"> </w:t>
      </w:r>
      <w:r w:rsidR="003B6FFA" w:rsidRPr="003B6FFA">
        <w:t>(Institut für Sozialanthropologie, ÖAW)</w:t>
      </w:r>
    </w:p>
    <w:p w:rsidR="003B6FFA" w:rsidRPr="003B6FFA" w:rsidRDefault="003B6FFA" w:rsidP="003B6FFA">
      <w:pPr>
        <w:spacing w:after="0"/>
        <w:rPr>
          <w:rFonts w:asciiTheme="minorHAnsi" w:hAnsiTheme="minorHAnsi"/>
          <w:b/>
        </w:rPr>
      </w:pPr>
      <w:r w:rsidRPr="003B6FFA">
        <w:rPr>
          <w:rFonts w:asciiTheme="minorHAnsi" w:hAnsiTheme="minorHAnsi"/>
          <w:b/>
        </w:rPr>
        <w:t>Wissenschaftliches Praktikum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proofErr w:type="spellStart"/>
      <w:r w:rsidRPr="003B6FFA">
        <w:rPr>
          <w:rFonts w:asciiTheme="minorHAnsi" w:hAnsiTheme="minorHAnsi"/>
        </w:rPr>
        <w:t>Wadee</w:t>
      </w:r>
      <w:proofErr w:type="spellEnd"/>
      <w:r w:rsidRPr="003B6FFA">
        <w:rPr>
          <w:rFonts w:asciiTheme="minorHAnsi" w:hAnsiTheme="minorHAnsi"/>
        </w:rPr>
        <w:t xml:space="preserve"> </w:t>
      </w:r>
      <w:proofErr w:type="spellStart"/>
      <w:r w:rsidRPr="003B6FFA">
        <w:rPr>
          <w:rFonts w:asciiTheme="minorHAnsi" w:hAnsiTheme="minorHAnsi"/>
        </w:rPr>
        <w:t>Ghattass</w:t>
      </w:r>
      <w:proofErr w:type="spellEnd"/>
    </w:p>
    <w:p w:rsidR="003B6FFA" w:rsidRDefault="003B6FFA" w:rsidP="003B6FFA">
      <w:pPr>
        <w:spacing w:after="0"/>
        <w:rPr>
          <w:rFonts w:asciiTheme="minorHAnsi" w:hAnsiTheme="minorHAnsi"/>
          <w:b/>
        </w:rPr>
      </w:pPr>
    </w:p>
    <w:p w:rsidR="003B6FFA" w:rsidRPr="003B6FFA" w:rsidRDefault="003B6FFA" w:rsidP="003B6FFA">
      <w:pPr>
        <w:spacing w:after="0"/>
        <w:rPr>
          <w:rFonts w:asciiTheme="minorHAnsi" w:hAnsiTheme="minorHAnsi"/>
          <w:b/>
        </w:rPr>
      </w:pPr>
      <w:r w:rsidRPr="003B6FFA">
        <w:rPr>
          <w:rFonts w:asciiTheme="minorHAnsi" w:hAnsiTheme="minorHAnsi"/>
          <w:b/>
        </w:rPr>
        <w:t>Ausstellungsorganisation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 w:rsidRPr="003B6FFA">
        <w:rPr>
          <w:rFonts w:asciiTheme="minorHAnsi" w:hAnsiTheme="minorHAnsi"/>
        </w:rPr>
        <w:tab/>
        <w:t>Lena Nothdurfter, Claudia Peschel-Wacha</w:t>
      </w:r>
    </w:p>
    <w:p w:rsidR="003B6FFA" w:rsidRPr="003B6FFA" w:rsidRDefault="003B6FFA" w:rsidP="003B6FFA">
      <w:pPr>
        <w:spacing w:after="0"/>
        <w:rPr>
          <w:rFonts w:asciiTheme="minorHAnsi" w:hAnsiTheme="minorHAnsi"/>
          <w:b/>
        </w:rPr>
      </w:pPr>
      <w:r w:rsidRPr="003B6FFA">
        <w:rPr>
          <w:rFonts w:asciiTheme="minorHAnsi" w:hAnsiTheme="minorHAnsi"/>
          <w:b/>
        </w:rPr>
        <w:t>Kulturvermittlung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B6FFA">
        <w:rPr>
          <w:rFonts w:asciiTheme="minorHAnsi" w:hAnsiTheme="minorHAnsi"/>
        </w:rPr>
        <w:t>Katharina Richter-Kovarik</w:t>
      </w:r>
    </w:p>
    <w:p w:rsidR="003B6FFA" w:rsidRPr="003B6FFA" w:rsidRDefault="003B6FFA" w:rsidP="003B6FFA">
      <w:pPr>
        <w:spacing w:after="0"/>
        <w:rPr>
          <w:rFonts w:asciiTheme="minorHAnsi" w:hAnsiTheme="minorHAnsi"/>
        </w:rPr>
      </w:pPr>
      <w:r w:rsidRPr="003B6FFA">
        <w:rPr>
          <w:rFonts w:asciiTheme="minorHAnsi" w:hAnsiTheme="minorHAnsi"/>
          <w:b/>
        </w:rPr>
        <w:t>Kommunikation/Presse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B6FFA">
        <w:rPr>
          <w:rFonts w:asciiTheme="minorHAnsi" w:hAnsiTheme="minorHAnsi"/>
        </w:rPr>
        <w:t>Juli</w:t>
      </w:r>
      <w:r>
        <w:rPr>
          <w:rFonts w:asciiTheme="minorHAnsi" w:hAnsiTheme="minorHAnsi"/>
        </w:rPr>
        <w:t>a Schulte-Werning, Gesine Stern</w:t>
      </w:r>
    </w:p>
    <w:p w:rsidR="00B96C4B" w:rsidRDefault="003B6FFA" w:rsidP="003B6FFA">
      <w:pPr>
        <w:spacing w:after="0"/>
        <w:rPr>
          <w:rFonts w:asciiTheme="minorHAnsi" w:hAnsiTheme="minorHAnsi"/>
          <w:b/>
        </w:rPr>
      </w:pPr>
      <w:proofErr w:type="spellStart"/>
      <w:r w:rsidRPr="003B6FFA">
        <w:rPr>
          <w:rFonts w:asciiTheme="minorHAnsi" w:hAnsiTheme="minorHAnsi"/>
          <w:b/>
        </w:rPr>
        <w:t>Social</w:t>
      </w:r>
      <w:proofErr w:type="spellEnd"/>
      <w:r w:rsidRPr="003B6FFA">
        <w:rPr>
          <w:rFonts w:asciiTheme="minorHAnsi" w:hAnsiTheme="minorHAnsi"/>
          <w:b/>
        </w:rPr>
        <w:t xml:space="preserve"> Media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B6FFA">
        <w:rPr>
          <w:rFonts w:asciiTheme="minorHAnsi" w:hAnsiTheme="minorHAnsi"/>
        </w:rPr>
        <w:t>Rosemarie Pilz</w:t>
      </w:r>
    </w:p>
    <w:p w:rsidR="003B6FFA" w:rsidRDefault="003B6FFA" w:rsidP="00563500">
      <w:pPr>
        <w:spacing w:after="0"/>
        <w:rPr>
          <w:rFonts w:asciiTheme="minorHAnsi" w:hAnsiTheme="minorHAnsi"/>
          <w:b/>
        </w:rPr>
      </w:pPr>
    </w:p>
    <w:p w:rsidR="00563500" w:rsidRPr="00BF4C39" w:rsidRDefault="00563500" w:rsidP="00563500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Presserückfragen</w:t>
      </w:r>
      <w:r w:rsidRPr="00BF4C39">
        <w:rPr>
          <w:rFonts w:asciiTheme="minorHAnsi" w:hAnsiTheme="minorHAnsi"/>
          <w:b/>
        </w:rPr>
        <w:tab/>
      </w:r>
      <w:r w:rsidRPr="00BF4C39">
        <w:rPr>
          <w:rFonts w:asciiTheme="minorHAnsi" w:hAnsiTheme="minorHAnsi"/>
          <w:b/>
        </w:rPr>
        <w:tab/>
      </w:r>
      <w:r w:rsidRPr="00BF4C39">
        <w:rPr>
          <w:rFonts w:asciiTheme="minorHAnsi" w:hAnsiTheme="minorHAnsi"/>
        </w:rPr>
        <w:tab/>
        <w:t>Gesine Stern</w:t>
      </w:r>
    </w:p>
    <w:p w:rsidR="00563500" w:rsidRPr="00BF4C39" w:rsidRDefault="00764EE1" w:rsidP="00563500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  <w:t>T +43 (1) 406 89 05.51</w:t>
      </w:r>
      <w:r w:rsidR="00563500" w:rsidRPr="00BF4C39">
        <w:rPr>
          <w:rFonts w:asciiTheme="minorHAnsi" w:hAnsiTheme="minorHAnsi"/>
        </w:rPr>
        <w:t>, M +43 676 566 8523</w:t>
      </w:r>
    </w:p>
    <w:p w:rsidR="00563500" w:rsidRDefault="00563500" w:rsidP="00563500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hyperlink r:id="rId11" w:history="1">
        <w:r w:rsidR="00DC70BA" w:rsidRPr="00BF4C39">
          <w:rPr>
            <w:rStyle w:val="Hyperlink"/>
            <w:rFonts w:asciiTheme="minorHAnsi" w:hAnsiTheme="minorHAnsi"/>
          </w:rPr>
          <w:t>gesine.stern@volkskundemuseum.at</w:t>
        </w:r>
      </w:hyperlink>
    </w:p>
    <w:p w:rsidR="00BF4C39" w:rsidRPr="00BF4C39" w:rsidRDefault="00BF4C39" w:rsidP="00BF4C39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 w:cs="Arial"/>
          <w:b/>
          <w:noProof/>
          <w:lang w:val="de-DE" w:eastAsia="de-AT"/>
        </w:rPr>
        <w:t>Presseunterlagen und druckfähiges Fotomaterial</w:t>
      </w:r>
      <w:r w:rsidRPr="00BF4C39">
        <w:rPr>
          <w:rFonts w:asciiTheme="minorHAnsi" w:hAnsiTheme="minorHAnsi" w:cs="Arial"/>
          <w:noProof/>
          <w:lang w:val="de-DE" w:eastAsia="de-AT"/>
        </w:rPr>
        <w:t xml:space="preserve"> finden Sie im Pressecorner unserer Homepage: </w:t>
      </w:r>
      <w:hyperlink r:id="rId12" w:history="1">
        <w:r w:rsidRPr="00BF4C39">
          <w:rPr>
            <w:rStyle w:val="Hyperlink"/>
            <w:rFonts w:asciiTheme="minorHAnsi" w:hAnsiTheme="minorHAnsi" w:cs="Arial"/>
            <w:noProof/>
            <w:lang w:val="de-DE" w:eastAsia="de-AT"/>
          </w:rPr>
          <w:t>www.volkskundemuseum.at/presse</w:t>
        </w:r>
      </w:hyperlink>
    </w:p>
    <w:p w:rsidR="00563500" w:rsidRPr="00BF4C39" w:rsidRDefault="00563500" w:rsidP="00563500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</w:rPr>
        <w:t>__________________________________________________________________________________</w:t>
      </w:r>
    </w:p>
    <w:p w:rsidR="0021402C" w:rsidRPr="00BF4C39" w:rsidRDefault="0021402C" w:rsidP="00563500">
      <w:pPr>
        <w:spacing w:after="0"/>
        <w:ind w:left="3540" w:hanging="3540"/>
        <w:rPr>
          <w:rFonts w:asciiTheme="minorHAnsi" w:hAnsiTheme="minorHAnsi"/>
          <w:b/>
        </w:rPr>
      </w:pPr>
    </w:p>
    <w:p w:rsidR="0021402C" w:rsidRPr="00BF4C39" w:rsidRDefault="00563500" w:rsidP="00563500">
      <w:pPr>
        <w:spacing w:after="0"/>
        <w:ind w:left="3540" w:hanging="354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 xml:space="preserve">Öffnungszeiten </w:t>
      </w:r>
      <w:r w:rsidR="00764EE1" w:rsidRPr="00BF4C39">
        <w:rPr>
          <w:rFonts w:asciiTheme="minorHAnsi" w:hAnsiTheme="minorHAnsi"/>
        </w:rPr>
        <w:tab/>
        <w:t>Di</w:t>
      </w:r>
      <w:r w:rsidR="0021402C" w:rsidRPr="00BF4C39">
        <w:rPr>
          <w:rFonts w:asciiTheme="minorHAnsi" w:hAnsiTheme="minorHAnsi"/>
        </w:rPr>
        <w:t>–</w:t>
      </w:r>
      <w:r w:rsidR="00764EE1" w:rsidRPr="00BF4C39">
        <w:rPr>
          <w:rFonts w:asciiTheme="minorHAnsi" w:hAnsiTheme="minorHAnsi"/>
        </w:rPr>
        <w:t>So 10.00</w:t>
      </w:r>
      <w:r w:rsidR="0021402C" w:rsidRPr="00BF4C39">
        <w:rPr>
          <w:rFonts w:asciiTheme="minorHAnsi" w:hAnsiTheme="minorHAnsi"/>
        </w:rPr>
        <w:t>–</w:t>
      </w:r>
      <w:r w:rsidRPr="00BF4C39">
        <w:rPr>
          <w:rFonts w:asciiTheme="minorHAnsi" w:hAnsiTheme="minorHAnsi"/>
        </w:rPr>
        <w:t>17.00 Uhr,</w:t>
      </w:r>
      <w:r w:rsidR="0021402C" w:rsidRPr="00BF4C39">
        <w:rPr>
          <w:rFonts w:asciiTheme="minorHAnsi" w:hAnsiTheme="minorHAnsi"/>
        </w:rPr>
        <w:t xml:space="preserve"> Do 10.00–20.00 Uhr</w:t>
      </w:r>
      <w:r w:rsidRPr="00BF4C39">
        <w:rPr>
          <w:rFonts w:asciiTheme="minorHAnsi" w:hAnsiTheme="minorHAnsi"/>
        </w:rPr>
        <w:t xml:space="preserve"> </w:t>
      </w:r>
    </w:p>
    <w:p w:rsidR="00764EE1" w:rsidRPr="00BF4C39" w:rsidRDefault="00563500" w:rsidP="0021402C">
      <w:pPr>
        <w:spacing w:after="0"/>
        <w:ind w:left="3540"/>
        <w:rPr>
          <w:rFonts w:asciiTheme="minorHAnsi" w:hAnsiTheme="minorHAnsi"/>
        </w:rPr>
      </w:pPr>
      <w:r w:rsidRPr="00BF4C39">
        <w:rPr>
          <w:rFonts w:asciiTheme="minorHAnsi" w:hAnsiTheme="minorHAnsi"/>
        </w:rPr>
        <w:t xml:space="preserve">Mo </w:t>
      </w:r>
      <w:r w:rsidR="00764EE1" w:rsidRPr="00BF4C39">
        <w:rPr>
          <w:rFonts w:asciiTheme="minorHAnsi" w:hAnsiTheme="minorHAnsi"/>
        </w:rPr>
        <w:t>geschlossen außer an Feiertagen</w:t>
      </w:r>
    </w:p>
    <w:p w:rsidR="00563500" w:rsidRPr="00BF4C39" w:rsidRDefault="00563500" w:rsidP="00563500">
      <w:pPr>
        <w:spacing w:after="0"/>
        <w:ind w:left="3540" w:hanging="354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Schließtage</w:t>
      </w:r>
      <w:r w:rsidRPr="00BF4C39">
        <w:rPr>
          <w:rFonts w:asciiTheme="minorHAnsi" w:hAnsiTheme="minorHAnsi"/>
        </w:rPr>
        <w:tab/>
        <w:t>25. Dezember, 1. Jänner, Os</w:t>
      </w:r>
      <w:r w:rsidR="00764EE1" w:rsidRPr="00BF4C39">
        <w:rPr>
          <w:rFonts w:asciiTheme="minorHAnsi" w:hAnsiTheme="minorHAnsi"/>
        </w:rPr>
        <w:t>tersonntag, 1. Mai, 1. November</w:t>
      </w:r>
      <w:r w:rsidRPr="00BF4C39">
        <w:rPr>
          <w:rFonts w:asciiTheme="minorHAnsi" w:hAnsiTheme="minorHAnsi"/>
        </w:rPr>
        <w:t xml:space="preserve"> </w:t>
      </w:r>
    </w:p>
    <w:p w:rsidR="00563500" w:rsidRDefault="00563500" w:rsidP="00563500">
      <w:pPr>
        <w:spacing w:after="0"/>
        <w:ind w:left="3540" w:hanging="354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Bibliothek</w:t>
      </w:r>
      <w:r w:rsidR="00764EE1" w:rsidRPr="00BF4C39">
        <w:rPr>
          <w:rFonts w:asciiTheme="minorHAnsi" w:hAnsiTheme="minorHAnsi"/>
        </w:rPr>
        <w:tab/>
        <w:t>Di</w:t>
      </w:r>
      <w:r w:rsidR="0021402C" w:rsidRPr="00BF4C39">
        <w:rPr>
          <w:rFonts w:asciiTheme="minorHAnsi" w:hAnsiTheme="minorHAnsi"/>
        </w:rPr>
        <w:t>–</w:t>
      </w:r>
      <w:r w:rsidR="00764EE1" w:rsidRPr="00BF4C39">
        <w:rPr>
          <w:rFonts w:asciiTheme="minorHAnsi" w:hAnsiTheme="minorHAnsi"/>
        </w:rPr>
        <w:t>Fr 9.00</w:t>
      </w:r>
      <w:r w:rsidR="0021402C" w:rsidRPr="00BF4C39">
        <w:rPr>
          <w:rFonts w:asciiTheme="minorHAnsi" w:hAnsiTheme="minorHAnsi"/>
        </w:rPr>
        <w:t>–</w:t>
      </w:r>
      <w:r w:rsidRPr="00BF4C39">
        <w:rPr>
          <w:rFonts w:asciiTheme="minorHAnsi" w:hAnsiTheme="minorHAnsi"/>
        </w:rPr>
        <w:t>16.00 Uhr, an Feiertagen geschlossen</w:t>
      </w:r>
    </w:p>
    <w:p w:rsidR="003B6FFA" w:rsidRPr="00BF4C39" w:rsidRDefault="003B6FFA" w:rsidP="003B6FFA">
      <w:pPr>
        <w:spacing w:after="0"/>
        <w:ind w:left="3540" w:hanging="3540"/>
        <w:rPr>
          <w:rFonts w:asciiTheme="minorHAnsi" w:hAnsiTheme="minorHAnsi"/>
        </w:rPr>
      </w:pPr>
      <w:r>
        <w:rPr>
          <w:rFonts w:asciiTheme="minorHAnsi" w:hAnsiTheme="minorHAnsi"/>
          <w:b/>
        </w:rPr>
        <w:t>Hildebrandt Café</w:t>
      </w:r>
      <w:r w:rsidRPr="00BF4C39">
        <w:rPr>
          <w:rFonts w:asciiTheme="minorHAnsi" w:hAnsiTheme="minorHAnsi"/>
        </w:rPr>
        <w:tab/>
        <w:t>Di–So 10.00–1</w:t>
      </w:r>
      <w:r>
        <w:rPr>
          <w:rFonts w:asciiTheme="minorHAnsi" w:hAnsiTheme="minorHAnsi"/>
        </w:rPr>
        <w:t>8</w:t>
      </w:r>
      <w:r w:rsidRPr="00BF4C39">
        <w:rPr>
          <w:rFonts w:asciiTheme="minorHAnsi" w:hAnsiTheme="minorHAnsi"/>
        </w:rPr>
        <w:t>.00 Uhr, Do 10.00–20.00 Uhr</w:t>
      </w:r>
    </w:p>
    <w:p w:rsidR="0021402C" w:rsidRPr="00BF4C39" w:rsidRDefault="0021402C" w:rsidP="00563500">
      <w:pPr>
        <w:spacing w:after="0"/>
        <w:ind w:left="3540" w:hanging="3540"/>
        <w:rPr>
          <w:rFonts w:asciiTheme="minorHAnsi" w:hAnsiTheme="minorHAnsi"/>
        </w:rPr>
      </w:pPr>
      <w:proofErr w:type="spellStart"/>
      <w:r w:rsidRPr="00BF4C39">
        <w:rPr>
          <w:rFonts w:asciiTheme="minorHAnsi" w:hAnsiTheme="minorHAnsi"/>
          <w:b/>
        </w:rPr>
        <w:t>Mostothek</w:t>
      </w:r>
      <w:proofErr w:type="spellEnd"/>
      <w:r w:rsidRPr="00BF4C39">
        <w:rPr>
          <w:rFonts w:asciiTheme="minorHAnsi" w:hAnsiTheme="minorHAnsi"/>
          <w:b/>
        </w:rPr>
        <w:tab/>
      </w:r>
      <w:r w:rsidRPr="00BF4C39">
        <w:rPr>
          <w:rFonts w:asciiTheme="minorHAnsi" w:hAnsiTheme="minorHAnsi"/>
        </w:rPr>
        <w:t>Di ab 17.00 Uhr</w:t>
      </w:r>
    </w:p>
    <w:p w:rsidR="00563500" w:rsidRPr="00A166A9" w:rsidRDefault="00563500" w:rsidP="00563500">
      <w:pPr>
        <w:spacing w:after="0"/>
        <w:ind w:left="3540" w:hanging="3540"/>
        <w:rPr>
          <w:rFonts w:asciiTheme="minorHAnsi" w:hAnsiTheme="minorHAnsi"/>
          <w:lang w:val="de-DE"/>
        </w:rPr>
      </w:pPr>
      <w:r w:rsidRPr="00A166A9">
        <w:rPr>
          <w:rFonts w:asciiTheme="minorHAnsi" w:hAnsiTheme="minorHAnsi"/>
          <w:b/>
          <w:lang w:val="de-DE"/>
        </w:rPr>
        <w:t>Besucherinformation</w:t>
      </w:r>
      <w:r w:rsidRPr="00A166A9">
        <w:rPr>
          <w:rFonts w:asciiTheme="minorHAnsi" w:hAnsiTheme="minorHAnsi"/>
          <w:lang w:val="de-DE"/>
        </w:rPr>
        <w:tab/>
      </w:r>
      <w:hyperlink r:id="rId13" w:history="1">
        <w:r w:rsidR="00DC70BA" w:rsidRPr="00A166A9">
          <w:rPr>
            <w:rStyle w:val="Hyperlink"/>
            <w:rFonts w:asciiTheme="minorHAnsi" w:hAnsiTheme="minorHAnsi"/>
            <w:lang w:val="de-DE"/>
          </w:rPr>
          <w:t>www.volkskundemuseum.at</w:t>
        </w:r>
      </w:hyperlink>
      <w:r w:rsidRPr="00A166A9">
        <w:rPr>
          <w:rFonts w:asciiTheme="minorHAnsi" w:hAnsiTheme="minorHAnsi"/>
          <w:lang w:val="de-DE"/>
        </w:rPr>
        <w:t>, Facebook</w:t>
      </w:r>
      <w:r w:rsidR="00764EE1" w:rsidRPr="00A166A9">
        <w:rPr>
          <w:rFonts w:asciiTheme="minorHAnsi" w:hAnsiTheme="minorHAnsi"/>
          <w:lang w:val="de-DE"/>
        </w:rPr>
        <w:t>, Instagram</w:t>
      </w:r>
      <w:r w:rsidR="0021402C" w:rsidRPr="00A166A9">
        <w:rPr>
          <w:rFonts w:asciiTheme="minorHAnsi" w:hAnsiTheme="minorHAnsi"/>
          <w:lang w:val="de-DE"/>
        </w:rPr>
        <w:br/>
        <w:t>T +43 (0)1 406 89 05</w:t>
      </w:r>
    </w:p>
    <w:p w:rsidR="00563500" w:rsidRPr="00BF4C39" w:rsidRDefault="00563500" w:rsidP="00563500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Führungen</w:t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  <w:t>jeden Sonntag um 15.00 Uhr</w:t>
      </w:r>
    </w:p>
    <w:p w:rsidR="00563500" w:rsidRPr="00BF4C39" w:rsidRDefault="00563500" w:rsidP="00563500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Führungen auf Anfrage</w:t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hyperlink r:id="rId14" w:history="1">
        <w:r w:rsidRPr="00BF4C39">
          <w:rPr>
            <w:rStyle w:val="Hyperlink"/>
            <w:rFonts w:asciiTheme="minorHAnsi" w:hAnsiTheme="minorHAnsi"/>
          </w:rPr>
          <w:t>kulturvermittlung@volkskundemuseum.at</w:t>
        </w:r>
      </w:hyperlink>
    </w:p>
    <w:p w:rsidR="00563500" w:rsidRPr="00BF4C39" w:rsidRDefault="0021402C" w:rsidP="00563500">
      <w:pPr>
        <w:spacing w:after="0"/>
        <w:ind w:left="2832" w:firstLine="708"/>
        <w:rPr>
          <w:rFonts w:asciiTheme="minorHAnsi" w:hAnsiTheme="minorHAnsi"/>
        </w:rPr>
      </w:pPr>
      <w:r w:rsidRPr="00BF4C39">
        <w:rPr>
          <w:rFonts w:asciiTheme="minorHAnsi" w:hAnsiTheme="minorHAnsi"/>
        </w:rPr>
        <w:t>T +43 (0)1 406 89 05.</w:t>
      </w:r>
      <w:r w:rsidR="00563500" w:rsidRPr="00BF4C39">
        <w:rPr>
          <w:rFonts w:asciiTheme="minorHAnsi" w:hAnsiTheme="minorHAnsi"/>
        </w:rPr>
        <w:t>26</w:t>
      </w:r>
    </w:p>
    <w:p w:rsidR="00D32993" w:rsidRPr="00BF4C39" w:rsidRDefault="00D32993" w:rsidP="00563500">
      <w:pPr>
        <w:spacing w:after="0"/>
        <w:ind w:left="3540" w:hanging="3540"/>
        <w:rPr>
          <w:rFonts w:asciiTheme="minorHAnsi" w:hAnsiTheme="minorHAnsi"/>
        </w:rPr>
      </w:pPr>
    </w:p>
    <w:sectPr w:rsidR="00D32993" w:rsidRPr="00BF4C39" w:rsidSect="00E20059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2F" w:rsidRDefault="00D1542F" w:rsidP="004F4F32">
      <w:pPr>
        <w:spacing w:after="0" w:line="240" w:lineRule="auto"/>
      </w:pPr>
      <w:r>
        <w:separator/>
      </w:r>
    </w:p>
  </w:endnote>
  <w:endnote w:type="continuationSeparator" w:id="0">
    <w:p w:rsidR="00D1542F" w:rsidRDefault="00D1542F" w:rsidP="004F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E9" w:rsidRDefault="00CB6DE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01632E" w:rsidRPr="0001632E"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2F" w:rsidRDefault="00D1542F" w:rsidP="004F4F32">
      <w:pPr>
        <w:spacing w:after="0" w:line="240" w:lineRule="auto"/>
      </w:pPr>
      <w:r>
        <w:separator/>
      </w:r>
    </w:p>
  </w:footnote>
  <w:footnote w:type="continuationSeparator" w:id="0">
    <w:p w:rsidR="00D1542F" w:rsidRDefault="00D1542F" w:rsidP="004F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DE9" w:rsidRDefault="00CB6DE9">
    <w:pPr>
      <w:pStyle w:val="Kopfzeile"/>
    </w:pPr>
  </w:p>
  <w:p w:rsidR="00CB6DE9" w:rsidRDefault="00CB6D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B5C"/>
    <w:multiLevelType w:val="hybridMultilevel"/>
    <w:tmpl w:val="C2C6C490"/>
    <w:lvl w:ilvl="0" w:tplc="1B1AF43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60F84"/>
    <w:multiLevelType w:val="hybridMultilevel"/>
    <w:tmpl w:val="010096D4"/>
    <w:lvl w:ilvl="0" w:tplc="9DB48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1D"/>
    <w:rsid w:val="0001632E"/>
    <w:rsid w:val="00066E4A"/>
    <w:rsid w:val="000C79B1"/>
    <w:rsid w:val="000D1690"/>
    <w:rsid w:val="000D520C"/>
    <w:rsid w:val="000E301C"/>
    <w:rsid w:val="00100C2F"/>
    <w:rsid w:val="001428B4"/>
    <w:rsid w:val="00143454"/>
    <w:rsid w:val="00150198"/>
    <w:rsid w:val="00166FBF"/>
    <w:rsid w:val="00174374"/>
    <w:rsid w:val="001825DD"/>
    <w:rsid w:val="00187278"/>
    <w:rsid w:val="001873CF"/>
    <w:rsid w:val="001A1C5C"/>
    <w:rsid w:val="001B6C51"/>
    <w:rsid w:val="001D067E"/>
    <w:rsid w:val="001F5C1F"/>
    <w:rsid w:val="0020208E"/>
    <w:rsid w:val="0021025D"/>
    <w:rsid w:val="0021402C"/>
    <w:rsid w:val="002263E2"/>
    <w:rsid w:val="00227192"/>
    <w:rsid w:val="00230BEB"/>
    <w:rsid w:val="002B1176"/>
    <w:rsid w:val="002B7C2C"/>
    <w:rsid w:val="002E4353"/>
    <w:rsid w:val="002F548D"/>
    <w:rsid w:val="0036667E"/>
    <w:rsid w:val="00380A9A"/>
    <w:rsid w:val="00384ECB"/>
    <w:rsid w:val="003A505A"/>
    <w:rsid w:val="003B6FFA"/>
    <w:rsid w:val="003C551D"/>
    <w:rsid w:val="003E3897"/>
    <w:rsid w:val="0042454C"/>
    <w:rsid w:val="00472A57"/>
    <w:rsid w:val="0048023A"/>
    <w:rsid w:val="004853E7"/>
    <w:rsid w:val="00494A20"/>
    <w:rsid w:val="004E0C16"/>
    <w:rsid w:val="004E1C3D"/>
    <w:rsid w:val="004F4F32"/>
    <w:rsid w:val="0055250F"/>
    <w:rsid w:val="00563500"/>
    <w:rsid w:val="00620D8F"/>
    <w:rsid w:val="00622054"/>
    <w:rsid w:val="00633F46"/>
    <w:rsid w:val="00640EF7"/>
    <w:rsid w:val="00643606"/>
    <w:rsid w:val="00646FB6"/>
    <w:rsid w:val="0065062B"/>
    <w:rsid w:val="0065404E"/>
    <w:rsid w:val="006A3CF0"/>
    <w:rsid w:val="0071058F"/>
    <w:rsid w:val="0071497E"/>
    <w:rsid w:val="00721393"/>
    <w:rsid w:val="0072754D"/>
    <w:rsid w:val="00764EE1"/>
    <w:rsid w:val="007C4F50"/>
    <w:rsid w:val="007C738C"/>
    <w:rsid w:val="007F6814"/>
    <w:rsid w:val="00826DD1"/>
    <w:rsid w:val="0087208F"/>
    <w:rsid w:val="00886AEA"/>
    <w:rsid w:val="00895404"/>
    <w:rsid w:val="008D0B66"/>
    <w:rsid w:val="008E67E0"/>
    <w:rsid w:val="00917286"/>
    <w:rsid w:val="00955802"/>
    <w:rsid w:val="009C578F"/>
    <w:rsid w:val="009D5687"/>
    <w:rsid w:val="009F0A85"/>
    <w:rsid w:val="00A016B5"/>
    <w:rsid w:val="00A166A9"/>
    <w:rsid w:val="00A45D15"/>
    <w:rsid w:val="00A51CA1"/>
    <w:rsid w:val="00A62620"/>
    <w:rsid w:val="00AB0AA6"/>
    <w:rsid w:val="00AC1020"/>
    <w:rsid w:val="00AC4457"/>
    <w:rsid w:val="00AE6EA7"/>
    <w:rsid w:val="00B04E29"/>
    <w:rsid w:val="00B21768"/>
    <w:rsid w:val="00B40123"/>
    <w:rsid w:val="00B64CBC"/>
    <w:rsid w:val="00B770CA"/>
    <w:rsid w:val="00B96C4B"/>
    <w:rsid w:val="00B975B4"/>
    <w:rsid w:val="00BB1CC6"/>
    <w:rsid w:val="00BE0416"/>
    <w:rsid w:val="00BF4C39"/>
    <w:rsid w:val="00C20A5C"/>
    <w:rsid w:val="00C32DDD"/>
    <w:rsid w:val="00C471DB"/>
    <w:rsid w:val="00C823E5"/>
    <w:rsid w:val="00CB6DE9"/>
    <w:rsid w:val="00CD04B4"/>
    <w:rsid w:val="00CE4836"/>
    <w:rsid w:val="00CE5ADB"/>
    <w:rsid w:val="00D1542F"/>
    <w:rsid w:val="00D233B8"/>
    <w:rsid w:val="00D2606F"/>
    <w:rsid w:val="00D32993"/>
    <w:rsid w:val="00D5021A"/>
    <w:rsid w:val="00D56692"/>
    <w:rsid w:val="00D60E27"/>
    <w:rsid w:val="00D83952"/>
    <w:rsid w:val="00DB0DF6"/>
    <w:rsid w:val="00DC65C4"/>
    <w:rsid w:val="00DC70BA"/>
    <w:rsid w:val="00E20059"/>
    <w:rsid w:val="00E31B6F"/>
    <w:rsid w:val="00E3475D"/>
    <w:rsid w:val="00E47638"/>
    <w:rsid w:val="00E54FBF"/>
    <w:rsid w:val="00E7001D"/>
    <w:rsid w:val="00E753FA"/>
    <w:rsid w:val="00E874AD"/>
    <w:rsid w:val="00EC7286"/>
    <w:rsid w:val="00EE0CBF"/>
    <w:rsid w:val="00F30886"/>
    <w:rsid w:val="00F33B10"/>
    <w:rsid w:val="00F76A7B"/>
    <w:rsid w:val="00F91C60"/>
    <w:rsid w:val="00F95A57"/>
    <w:rsid w:val="00FB4B84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kskundemuseum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olkskundemuseum.at/pres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sine.stern@volkskundemuseum.a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gesine.stern@volkskundemuseum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ulturvermittlung@volkskundemuseum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sse\Vorlagen\PRESSETEXT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3FCB-3A63-463B-9473-CFC09DB0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PRESSETEXT_Vorlage</Template>
  <TotalTime>0</TotalTime>
  <Pages>3</Pages>
  <Words>838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Links>
    <vt:vector size="24" baseType="variant">
      <vt:variant>
        <vt:i4>5374079</vt:i4>
      </vt:variant>
      <vt:variant>
        <vt:i4>9</vt:i4>
      </vt:variant>
      <vt:variant>
        <vt:i4>0</vt:i4>
      </vt:variant>
      <vt:variant>
        <vt:i4>5</vt:i4>
      </vt:variant>
      <vt:variant>
        <vt:lpwstr>mailto:kulturvermittlung@volkskundemuseum.at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http://www.fremde-im-visier.de/publikationen_pdfs/Fremde_im_Visier_broschuere.pdf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http://www.volkskundemuseum.at/</vt:lpwstr>
      </vt:variant>
      <vt:variant>
        <vt:lpwstr/>
      </vt:variant>
      <vt:variant>
        <vt:i4>3932225</vt:i4>
      </vt:variant>
      <vt:variant>
        <vt:i4>0</vt:i4>
      </vt:variant>
      <vt:variant>
        <vt:i4>0</vt:i4>
      </vt:variant>
      <vt:variant>
        <vt:i4>5</vt:i4>
      </vt:variant>
      <vt:variant>
        <vt:lpwstr>mailto:herbert.justnik@volkskundemuseum.at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Gesine Stern</dc:creator>
  <cp:lastModifiedBy>Julia Schulte-Werning</cp:lastModifiedBy>
  <cp:revision>5</cp:revision>
  <cp:lastPrinted>2019-08-01T12:27:00Z</cp:lastPrinted>
  <dcterms:created xsi:type="dcterms:W3CDTF">2019-08-01T10:02:00Z</dcterms:created>
  <dcterms:modified xsi:type="dcterms:W3CDTF">2019-08-01T12:28:00Z</dcterms:modified>
</cp:coreProperties>
</file>