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993" w:rsidRPr="00D32993" w:rsidRDefault="00D32993" w:rsidP="009A0F1B">
      <w:pPr>
        <w:pStyle w:val="formatvorlageblockzeilenabstand15zeilen"/>
        <w:spacing w:before="0" w:beforeAutospacing="0" w:after="0" w:afterAutospacing="0" w:line="276" w:lineRule="auto"/>
        <w:jc w:val="both"/>
        <w:rPr>
          <w:rFonts w:ascii="Calibri" w:hAnsi="Calibri"/>
          <w:b/>
          <w:color w:val="000000"/>
          <w:sz w:val="22"/>
          <w:szCs w:val="22"/>
        </w:rPr>
      </w:pPr>
      <w:r w:rsidRPr="00D32993">
        <w:rPr>
          <w:rFonts w:ascii="Calibri" w:hAnsi="Calibri"/>
          <w:b/>
          <w:color w:val="000000"/>
          <w:sz w:val="22"/>
          <w:szCs w:val="22"/>
        </w:rPr>
        <w:t xml:space="preserve">P R E S </w:t>
      </w:r>
      <w:proofErr w:type="spellStart"/>
      <w:r w:rsidRPr="00D32993">
        <w:rPr>
          <w:rFonts w:ascii="Calibri" w:hAnsi="Calibri"/>
          <w:b/>
          <w:color w:val="000000"/>
          <w:sz w:val="22"/>
          <w:szCs w:val="22"/>
        </w:rPr>
        <w:t>S</w:t>
      </w:r>
      <w:proofErr w:type="spellEnd"/>
      <w:r w:rsidRPr="00D32993">
        <w:rPr>
          <w:rFonts w:ascii="Calibri" w:hAnsi="Calibri"/>
          <w:b/>
          <w:color w:val="000000"/>
          <w:sz w:val="22"/>
          <w:szCs w:val="22"/>
        </w:rPr>
        <w:t xml:space="preserve"> E M I T </w:t>
      </w:r>
      <w:proofErr w:type="spellStart"/>
      <w:r w:rsidRPr="00D32993">
        <w:rPr>
          <w:rFonts w:ascii="Calibri" w:hAnsi="Calibri"/>
          <w:b/>
          <w:color w:val="000000"/>
          <w:sz w:val="22"/>
          <w:szCs w:val="22"/>
        </w:rPr>
        <w:t>T</w:t>
      </w:r>
      <w:proofErr w:type="spellEnd"/>
      <w:r w:rsidRPr="00D32993">
        <w:rPr>
          <w:rFonts w:ascii="Calibri" w:hAnsi="Calibri"/>
          <w:b/>
          <w:color w:val="000000"/>
          <w:sz w:val="22"/>
          <w:szCs w:val="22"/>
        </w:rPr>
        <w:t xml:space="preserve"> E I L U N G</w:t>
      </w:r>
      <w:r w:rsidR="00764EE1">
        <w:rPr>
          <w:noProof/>
        </w:rPr>
        <w:drawing>
          <wp:anchor distT="0" distB="0" distL="114300" distR="114300" simplePos="0" relativeHeight="251659264" behindDoc="1" locked="0" layoutInCell="1" allowOverlap="1">
            <wp:simplePos x="0" y="0"/>
            <wp:positionH relativeFrom="margin">
              <wp:posOffset>4747260</wp:posOffset>
            </wp:positionH>
            <wp:positionV relativeFrom="margin">
              <wp:posOffset>-568325</wp:posOffset>
            </wp:positionV>
            <wp:extent cx="1382395" cy="1374140"/>
            <wp:effectExtent l="0" t="0" r="0" b="0"/>
            <wp:wrapTight wrapText="bothSides">
              <wp:wrapPolygon edited="0">
                <wp:start x="0" y="0"/>
                <wp:lineTo x="0" y="21261"/>
                <wp:lineTo x="21431" y="21261"/>
                <wp:lineTo x="21431" y="0"/>
                <wp:lineTo x="0" y="0"/>
              </wp:wrapPolygon>
            </wp:wrapTight>
            <wp:docPr id="1"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UMSLOGO_NEU_201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t="3331" r="3305"/>
                    <a:stretch>
                      <a:fillRect/>
                    </a:stretch>
                  </pic:blipFill>
                  <pic:spPr bwMode="auto">
                    <a:xfrm>
                      <a:off x="0" y="0"/>
                      <a:ext cx="1382395" cy="1374140"/>
                    </a:xfrm>
                    <a:prstGeom prst="rect">
                      <a:avLst/>
                    </a:prstGeom>
                    <a:noFill/>
                  </pic:spPr>
                </pic:pic>
              </a:graphicData>
            </a:graphic>
          </wp:anchor>
        </w:drawing>
      </w:r>
    </w:p>
    <w:p w:rsidR="00D32993" w:rsidRDefault="00D32993" w:rsidP="009A0F1B">
      <w:pPr>
        <w:pStyle w:val="formatvorlageblockzeilenabstand15zeilen"/>
        <w:spacing w:before="0" w:beforeAutospacing="0" w:after="0" w:afterAutospacing="0" w:line="276" w:lineRule="auto"/>
        <w:jc w:val="both"/>
        <w:rPr>
          <w:rFonts w:ascii="Calibri" w:hAnsi="Calibri"/>
          <w:b/>
          <w:color w:val="000000"/>
          <w:sz w:val="22"/>
          <w:szCs w:val="22"/>
        </w:rPr>
      </w:pPr>
    </w:p>
    <w:p w:rsidR="00E41E49" w:rsidRDefault="00E41E49" w:rsidP="009A0F1B">
      <w:pPr>
        <w:spacing w:after="0"/>
        <w:jc w:val="both"/>
        <w:rPr>
          <w:b/>
          <w:bCs/>
        </w:rPr>
      </w:pPr>
    </w:p>
    <w:p w:rsidR="00E922A1" w:rsidRDefault="00087FE7" w:rsidP="009A0F1B">
      <w:pPr>
        <w:spacing w:after="0"/>
        <w:jc w:val="both"/>
        <w:rPr>
          <w:rFonts w:asciiTheme="minorHAnsi" w:hAnsiTheme="minorHAnsi"/>
          <w:b/>
        </w:rPr>
      </w:pPr>
      <w:r>
        <w:rPr>
          <w:rFonts w:asciiTheme="minorHAnsi" w:hAnsiTheme="minorHAnsi"/>
          <w:b/>
        </w:rPr>
        <w:t>„Sie meinen es politisch!“</w:t>
      </w:r>
    </w:p>
    <w:p w:rsidR="00087FE7" w:rsidRPr="00E922A1" w:rsidRDefault="00087FE7" w:rsidP="009A0F1B">
      <w:pPr>
        <w:spacing w:after="0"/>
        <w:jc w:val="both"/>
        <w:rPr>
          <w:b/>
          <w:bCs/>
        </w:rPr>
      </w:pPr>
      <w:r>
        <w:rPr>
          <w:rFonts w:asciiTheme="minorHAnsi" w:hAnsiTheme="minorHAnsi"/>
          <w:b/>
        </w:rPr>
        <w:t>100 Jahre Frauenwahlrecht</w:t>
      </w:r>
      <w:r w:rsidR="00FF67F8">
        <w:rPr>
          <w:rFonts w:asciiTheme="minorHAnsi" w:hAnsiTheme="minorHAnsi"/>
          <w:b/>
        </w:rPr>
        <w:t xml:space="preserve"> in Österreich</w:t>
      </w:r>
    </w:p>
    <w:p w:rsidR="00821931" w:rsidRDefault="00821931" w:rsidP="009A0F1B">
      <w:pPr>
        <w:spacing w:after="0"/>
        <w:jc w:val="both"/>
        <w:rPr>
          <w:bCs/>
        </w:rPr>
      </w:pPr>
    </w:p>
    <w:p w:rsidR="00F0780D" w:rsidRDefault="001B3F3B" w:rsidP="009A0F1B">
      <w:pPr>
        <w:spacing w:after="0"/>
        <w:jc w:val="both"/>
        <w:rPr>
          <w:bCs/>
        </w:rPr>
      </w:pPr>
      <w:r w:rsidRPr="00A5675E">
        <w:rPr>
          <w:rStyle w:val="avtext"/>
        </w:rPr>
        <w:t>Presse</w:t>
      </w:r>
      <w:r w:rsidR="00087FE7" w:rsidRPr="00A5675E">
        <w:rPr>
          <w:rStyle w:val="avtext"/>
        </w:rPr>
        <w:t>gespräch:</w:t>
      </w:r>
      <w:r w:rsidR="00087FE7">
        <w:rPr>
          <w:rStyle w:val="avtext"/>
        </w:rPr>
        <w:t xml:space="preserve"> </w:t>
      </w:r>
      <w:r w:rsidR="00087FE7">
        <w:rPr>
          <w:rStyle w:val="avtext"/>
        </w:rPr>
        <w:tab/>
      </w:r>
      <w:r w:rsidR="00A5675E">
        <w:rPr>
          <w:bCs/>
        </w:rPr>
        <w:t>Do, 7. März 2019, 11.00 Uhr</w:t>
      </w:r>
    </w:p>
    <w:p w:rsidR="005D28DB" w:rsidRPr="00CE3B96" w:rsidRDefault="005D28DB" w:rsidP="009A0F1B">
      <w:pPr>
        <w:spacing w:after="0"/>
        <w:jc w:val="both"/>
        <w:rPr>
          <w:bCs/>
        </w:rPr>
      </w:pPr>
      <w:r w:rsidRPr="00CE3B96">
        <w:rPr>
          <w:bCs/>
        </w:rPr>
        <w:t xml:space="preserve">Eröffnung: </w:t>
      </w:r>
      <w:r>
        <w:rPr>
          <w:bCs/>
        </w:rPr>
        <w:tab/>
      </w:r>
      <w:r w:rsidR="001A1605">
        <w:rPr>
          <w:bCs/>
        </w:rPr>
        <w:t xml:space="preserve"> </w:t>
      </w:r>
      <w:r w:rsidR="00F91F43">
        <w:rPr>
          <w:bCs/>
        </w:rPr>
        <w:tab/>
      </w:r>
      <w:r w:rsidR="00087FE7">
        <w:rPr>
          <w:bCs/>
        </w:rPr>
        <w:t>Do, 7. März 2019, 19.00 Uhr</w:t>
      </w:r>
    </w:p>
    <w:p w:rsidR="00374C97" w:rsidRDefault="005D28DB" w:rsidP="009A0F1B">
      <w:pPr>
        <w:spacing w:after="0"/>
        <w:jc w:val="both"/>
        <w:rPr>
          <w:b/>
          <w:bCs/>
        </w:rPr>
      </w:pPr>
      <w:r w:rsidRPr="00CE3B96">
        <w:rPr>
          <w:bCs/>
        </w:rPr>
        <w:t xml:space="preserve">Laufzeit: </w:t>
      </w:r>
      <w:r>
        <w:rPr>
          <w:bCs/>
        </w:rPr>
        <w:tab/>
      </w:r>
      <w:r w:rsidR="001A1605">
        <w:rPr>
          <w:bCs/>
        </w:rPr>
        <w:t xml:space="preserve"> </w:t>
      </w:r>
      <w:r w:rsidR="00F91F43">
        <w:rPr>
          <w:bCs/>
        </w:rPr>
        <w:tab/>
      </w:r>
      <w:r w:rsidR="00087FE7">
        <w:rPr>
          <w:bCs/>
        </w:rPr>
        <w:t xml:space="preserve">8. März bis 25. August 2019 </w:t>
      </w:r>
      <w:r w:rsidR="001B3F3B">
        <w:rPr>
          <w:bCs/>
        </w:rPr>
        <w:t xml:space="preserve"> </w:t>
      </w:r>
    </w:p>
    <w:p w:rsidR="002545C2" w:rsidRDefault="002545C2" w:rsidP="009A0F1B">
      <w:pPr>
        <w:spacing w:after="0"/>
        <w:jc w:val="both"/>
        <w:rPr>
          <w:bCs/>
        </w:rPr>
      </w:pPr>
    </w:p>
    <w:p w:rsidR="00733856" w:rsidRDefault="00733856" w:rsidP="009A0F1B">
      <w:pPr>
        <w:spacing w:after="0"/>
        <w:jc w:val="both"/>
        <w:rPr>
          <w:bCs/>
        </w:rPr>
      </w:pPr>
    </w:p>
    <w:p w:rsidR="00EC7BB9" w:rsidRDefault="00E17DFB" w:rsidP="00EC7BB9">
      <w:pPr>
        <w:rPr>
          <w:b/>
        </w:rPr>
      </w:pPr>
      <w:r>
        <w:rPr>
          <w:b/>
        </w:rPr>
        <w:t>Kurzinformation</w:t>
      </w:r>
    </w:p>
    <w:p w:rsidR="00FF67F8" w:rsidRDefault="00FF67F8" w:rsidP="007305B8">
      <w:pPr>
        <w:rPr>
          <w:rFonts w:asciiTheme="minorHAnsi" w:hAnsiTheme="minorHAnsi"/>
        </w:rPr>
      </w:pPr>
      <w:r w:rsidRPr="00FF67F8">
        <w:rPr>
          <w:rFonts w:asciiTheme="minorHAnsi" w:hAnsiTheme="minorHAnsi"/>
        </w:rPr>
        <w:t xml:space="preserve">„Frauen! Wählt!“ </w:t>
      </w:r>
      <w:r w:rsidRPr="007305B8">
        <w:rPr>
          <w:rFonts w:asciiTheme="minorHAnsi" w:hAnsiTheme="minorHAnsi"/>
          <w:b/>
        </w:rPr>
        <w:t>Vor 100 Jahren schritten Frauen und Männer erstmals gleichberechtigt zu den Wahlurnen</w:t>
      </w:r>
      <w:r w:rsidR="007305B8">
        <w:rPr>
          <w:rFonts w:asciiTheme="minorHAnsi" w:hAnsiTheme="minorHAnsi"/>
        </w:rPr>
        <w:t xml:space="preserve">. </w:t>
      </w:r>
      <w:r w:rsidRPr="00FF67F8">
        <w:rPr>
          <w:rFonts w:asciiTheme="minorHAnsi" w:hAnsiTheme="minorHAnsi"/>
        </w:rPr>
        <w:t>Die Ausstellung „,Sie meinen es politisch!‘ 100 Jahre Frauenwahlrecht in Österreich“ eröffnet am 7. März im Volkskundemuseum.</w:t>
      </w:r>
    </w:p>
    <w:p w:rsidR="00FF67F8" w:rsidRDefault="00FF67F8" w:rsidP="007305B8">
      <w:pPr>
        <w:rPr>
          <w:rFonts w:asciiTheme="minorHAnsi" w:hAnsiTheme="minorHAnsi"/>
        </w:rPr>
      </w:pPr>
      <w:r w:rsidRPr="00FF67F8">
        <w:rPr>
          <w:rFonts w:asciiTheme="minorHAnsi" w:hAnsiTheme="minorHAnsi"/>
        </w:rPr>
        <w:t xml:space="preserve">Die Wahl zur Konstituierenden Nationalversammlung am </w:t>
      </w:r>
      <w:r w:rsidRPr="00FF67F8">
        <w:rPr>
          <w:rFonts w:asciiTheme="minorHAnsi" w:hAnsiTheme="minorHAnsi"/>
          <w:b/>
        </w:rPr>
        <w:t>16. Februar 1919</w:t>
      </w:r>
      <w:r w:rsidRPr="00FF67F8">
        <w:rPr>
          <w:rFonts w:asciiTheme="minorHAnsi" w:hAnsiTheme="minorHAnsi"/>
        </w:rPr>
        <w:t xml:space="preserve"> war die erste demokratische Wahl in Österreich. Diese erste Wahl in der Republik brachte eine fundamentale Änderung: Es wurde nach allgemeinem, gleichem, direktem und geheimen Wahlrecht ohne Unterschied des Geschlechts gewählt. Damit konnten F</w:t>
      </w:r>
      <w:r w:rsidRPr="00FF67F8">
        <w:rPr>
          <w:rFonts w:asciiTheme="minorHAnsi" w:hAnsiTheme="minorHAnsi"/>
          <w:b/>
        </w:rPr>
        <w:t>rauen erstmals als Wählerinnen, als Kandidatinnen und als Mitglieder der Wahlbehörde</w:t>
      </w:r>
      <w:r w:rsidRPr="00FF67F8">
        <w:rPr>
          <w:rFonts w:asciiTheme="minorHAnsi" w:hAnsiTheme="minorHAnsi"/>
        </w:rPr>
        <w:t xml:space="preserve"> an einer Wahl teilnehmen. Anlässlich dieses </w:t>
      </w:r>
      <w:r w:rsidRPr="007305B8">
        <w:rPr>
          <w:rFonts w:asciiTheme="minorHAnsi" w:hAnsiTheme="minorHAnsi"/>
          <w:b/>
        </w:rPr>
        <w:t>Meilensteins der Gleichberechtigung</w:t>
      </w:r>
      <w:r w:rsidRPr="00FF67F8">
        <w:rPr>
          <w:rFonts w:asciiTheme="minorHAnsi" w:hAnsiTheme="minorHAnsi"/>
        </w:rPr>
        <w:t xml:space="preserve"> von Männern und Frauen wird am 7. März 2019 die Ausste</w:t>
      </w:r>
      <w:r>
        <w:rPr>
          <w:rFonts w:asciiTheme="minorHAnsi" w:hAnsiTheme="minorHAnsi"/>
        </w:rPr>
        <w:t xml:space="preserve">llung </w:t>
      </w:r>
      <w:r w:rsidRPr="007305B8">
        <w:rPr>
          <w:rFonts w:asciiTheme="minorHAnsi" w:hAnsiTheme="minorHAnsi"/>
        </w:rPr>
        <w:t>„Sie meinen es politisch!“ 100 Jahre Frauenwahlrecht in Österreich</w:t>
      </w:r>
      <w:r>
        <w:rPr>
          <w:rFonts w:asciiTheme="minorHAnsi" w:hAnsiTheme="minorHAnsi"/>
        </w:rPr>
        <w:t xml:space="preserve"> </w:t>
      </w:r>
      <w:r w:rsidRPr="00FF67F8">
        <w:rPr>
          <w:rFonts w:asciiTheme="minorHAnsi" w:hAnsiTheme="minorHAnsi"/>
        </w:rPr>
        <w:t xml:space="preserve">des interdisziplinären Forschungsprojekts </w:t>
      </w:r>
      <w:r w:rsidRPr="007305B8">
        <w:rPr>
          <w:rFonts w:asciiTheme="minorHAnsi" w:hAnsiTheme="minorHAnsi"/>
          <w:b/>
        </w:rPr>
        <w:t xml:space="preserve">frauenwahlrecht.at </w:t>
      </w:r>
      <w:r w:rsidRPr="00FF67F8">
        <w:rPr>
          <w:rFonts w:asciiTheme="minorHAnsi" w:hAnsiTheme="minorHAnsi"/>
        </w:rPr>
        <w:t>im Volkskundemuseum Wien eröffnet.</w:t>
      </w:r>
    </w:p>
    <w:p w:rsidR="007305B8" w:rsidRDefault="007305B8" w:rsidP="00796AC2">
      <w:pPr>
        <w:jc w:val="both"/>
        <w:rPr>
          <w:rFonts w:asciiTheme="minorHAnsi" w:hAnsiTheme="minorHAnsi"/>
        </w:rPr>
      </w:pPr>
    </w:p>
    <w:p w:rsidR="007305B8" w:rsidRPr="007305B8" w:rsidRDefault="007305B8" w:rsidP="00796AC2">
      <w:pPr>
        <w:jc w:val="both"/>
        <w:rPr>
          <w:rFonts w:asciiTheme="minorHAnsi" w:hAnsiTheme="minorHAnsi"/>
          <w:b/>
        </w:rPr>
      </w:pPr>
      <w:r w:rsidRPr="007305B8">
        <w:rPr>
          <w:rFonts w:asciiTheme="minorHAnsi" w:hAnsiTheme="minorHAnsi"/>
          <w:b/>
        </w:rPr>
        <w:t>Der erste Wahlgang</w:t>
      </w:r>
      <w:r w:rsidR="000B4492">
        <w:rPr>
          <w:rFonts w:asciiTheme="minorHAnsi" w:hAnsiTheme="minorHAnsi"/>
          <w:b/>
        </w:rPr>
        <w:t xml:space="preserve"> am 16. Februar 1919</w:t>
      </w:r>
    </w:p>
    <w:p w:rsidR="007305B8" w:rsidRPr="007305B8" w:rsidRDefault="007305B8" w:rsidP="007305B8">
      <w:pPr>
        <w:rPr>
          <w:rFonts w:asciiTheme="minorHAnsi" w:hAnsiTheme="minorHAnsi"/>
        </w:rPr>
      </w:pPr>
      <w:r w:rsidRPr="007305B8">
        <w:rPr>
          <w:rFonts w:asciiTheme="minorHAnsi" w:hAnsiTheme="minorHAnsi"/>
        </w:rPr>
        <w:t xml:space="preserve">„Die ersten demokratischen Wahlen in Österreich waren ein besonderes Ereignis. In Wien wurden in den Morgenstunden </w:t>
      </w:r>
      <w:r w:rsidRPr="007305B8">
        <w:rPr>
          <w:rFonts w:asciiTheme="minorHAnsi" w:hAnsiTheme="minorHAnsi"/>
          <w:b/>
        </w:rPr>
        <w:t>Tausende Stimmzettel aus Flugzeugen abgeworfen</w:t>
      </w:r>
      <w:r w:rsidRPr="007305B8">
        <w:rPr>
          <w:rFonts w:asciiTheme="minorHAnsi" w:hAnsiTheme="minorHAnsi"/>
        </w:rPr>
        <w:t>. Die Zeitungen berichteten von Demonstrationszügen mit Musikkapellen, von mit Wahlwerbung behängten Autos und wahlwerbenden Frauen</w:t>
      </w:r>
      <w:proofErr w:type="gramStart"/>
      <w:r>
        <w:rPr>
          <w:rFonts w:asciiTheme="minorHAnsi" w:hAnsiTheme="minorHAnsi"/>
        </w:rPr>
        <w:t>,</w:t>
      </w:r>
      <w:r w:rsidRPr="007305B8">
        <w:rPr>
          <w:rFonts w:asciiTheme="minorHAnsi" w:hAnsiTheme="minorHAnsi"/>
        </w:rPr>
        <w:t>“</w:t>
      </w:r>
      <w:proofErr w:type="gramEnd"/>
      <w:r w:rsidRPr="007305B8">
        <w:rPr>
          <w:rFonts w:asciiTheme="minorHAnsi" w:hAnsiTheme="minorHAnsi"/>
        </w:rPr>
        <w:t xml:space="preserve"> so Corinna </w:t>
      </w:r>
      <w:proofErr w:type="spellStart"/>
      <w:r w:rsidRPr="007305B8">
        <w:rPr>
          <w:rFonts w:asciiTheme="minorHAnsi" w:hAnsiTheme="minorHAnsi"/>
        </w:rPr>
        <w:t>Oesch</w:t>
      </w:r>
      <w:proofErr w:type="spellEnd"/>
      <w:r w:rsidRPr="007305B8">
        <w:rPr>
          <w:rFonts w:asciiTheme="minorHAnsi" w:hAnsiTheme="minorHAnsi"/>
        </w:rPr>
        <w:t xml:space="preserve">, eine der Kurator*innen der Ausstellung. In Broschüren, Zeitungsartikeln und Flugblättern wurde die Bevölkerung darüber informiert, wer zur Wahl berechtigt war und wie diese ablief. </w:t>
      </w:r>
      <w:r w:rsidRPr="007305B8">
        <w:rPr>
          <w:rFonts w:asciiTheme="minorHAnsi" w:hAnsiTheme="minorHAnsi"/>
          <w:b/>
        </w:rPr>
        <w:t>Ein Teil dieser Publikationen richtete sich gezielt an Frauen</w:t>
      </w:r>
      <w:r w:rsidRPr="007305B8">
        <w:rPr>
          <w:rFonts w:asciiTheme="minorHAnsi" w:hAnsiTheme="minorHAnsi"/>
        </w:rPr>
        <w:t xml:space="preserve"> – machten sie doch knapp 54 Prozent der Wahlberechtigten aus. Es wurden aber nicht alle Frauen zur Wahl zugelassen: Sexarbeiterinnen waren von dieser Wahl ausgeschlossen.</w:t>
      </w:r>
    </w:p>
    <w:p w:rsidR="007305B8" w:rsidRPr="007305B8" w:rsidRDefault="007305B8" w:rsidP="007305B8">
      <w:pPr>
        <w:rPr>
          <w:rFonts w:asciiTheme="minorHAnsi" w:hAnsiTheme="minorHAnsi"/>
          <w:i/>
        </w:rPr>
      </w:pPr>
      <w:r w:rsidRPr="007305B8">
        <w:rPr>
          <w:rFonts w:asciiTheme="minorHAnsi" w:hAnsiTheme="minorHAnsi"/>
          <w:i/>
        </w:rPr>
        <w:t>Von „</w:t>
      </w:r>
      <w:proofErr w:type="spellStart"/>
      <w:r w:rsidRPr="007305B8">
        <w:rPr>
          <w:rFonts w:asciiTheme="minorHAnsi" w:hAnsiTheme="minorHAnsi"/>
          <w:i/>
        </w:rPr>
        <w:t>Tramwaypermanenzkarten</w:t>
      </w:r>
      <w:proofErr w:type="spellEnd"/>
      <w:r w:rsidRPr="007305B8">
        <w:rPr>
          <w:rFonts w:asciiTheme="minorHAnsi" w:hAnsiTheme="minorHAnsi"/>
          <w:i/>
        </w:rPr>
        <w:t>“ und mitgebrachten Stimmzetteln: Wählen anno 1919</w:t>
      </w:r>
    </w:p>
    <w:p w:rsidR="007305B8" w:rsidRPr="007305B8" w:rsidRDefault="007305B8" w:rsidP="007305B8">
      <w:pPr>
        <w:rPr>
          <w:rFonts w:asciiTheme="minorHAnsi" w:hAnsiTheme="minorHAnsi"/>
        </w:rPr>
      </w:pPr>
      <w:r w:rsidRPr="007305B8">
        <w:rPr>
          <w:rFonts w:asciiTheme="minorHAnsi" w:hAnsiTheme="minorHAnsi"/>
        </w:rPr>
        <w:t xml:space="preserve">Das </w:t>
      </w:r>
      <w:r w:rsidRPr="007305B8">
        <w:rPr>
          <w:rFonts w:asciiTheme="minorHAnsi" w:hAnsiTheme="minorHAnsi"/>
          <w:b/>
        </w:rPr>
        <w:t>Wahllokal wurde 1919 zum sichtbaren Ort der politischen Mitbestimmung</w:t>
      </w:r>
      <w:r w:rsidRPr="007305B8">
        <w:rPr>
          <w:rFonts w:asciiTheme="minorHAnsi" w:hAnsiTheme="minorHAnsi"/>
        </w:rPr>
        <w:t xml:space="preserve">. Die Wahlzelle wurde eingeführt, um das geheime Wahlrecht zu sichern. „Es durften im Gegensatz zu heute auch </w:t>
      </w:r>
      <w:r w:rsidRPr="007305B8">
        <w:rPr>
          <w:rFonts w:asciiTheme="minorHAnsi" w:hAnsiTheme="minorHAnsi"/>
          <w:b/>
        </w:rPr>
        <w:t>ausgefüllte Stimmzettel, die aus Zeitungen und Flugblättern ausgeschnitten wurden</w:t>
      </w:r>
      <w:r w:rsidRPr="007305B8">
        <w:rPr>
          <w:rFonts w:asciiTheme="minorHAnsi" w:hAnsiTheme="minorHAnsi"/>
        </w:rPr>
        <w:t>, mitgebracht werden. Diese waren genauso gültig wie der amtliche Stimmzettel, der im Wahllokal aufgelegt wurde</w:t>
      </w:r>
      <w:proofErr w:type="gramStart"/>
      <w:r w:rsidRPr="007305B8">
        <w:rPr>
          <w:rFonts w:asciiTheme="minorHAnsi" w:hAnsiTheme="minorHAnsi"/>
        </w:rPr>
        <w:t>,“</w:t>
      </w:r>
      <w:proofErr w:type="gramEnd"/>
      <w:r w:rsidRPr="007305B8">
        <w:rPr>
          <w:rFonts w:asciiTheme="minorHAnsi" w:hAnsiTheme="minorHAnsi"/>
        </w:rPr>
        <w:t xml:space="preserve"> erläutert Johanna Zechner, Kuratorin der Ausstellung. Um die Identität der </w:t>
      </w:r>
      <w:r w:rsidRPr="007305B8">
        <w:rPr>
          <w:rFonts w:asciiTheme="minorHAnsi" w:hAnsiTheme="minorHAnsi"/>
        </w:rPr>
        <w:lastRenderedPageBreak/>
        <w:t>Wahlberechtigten festzustellen, wurden in der Ersten Republik Ausweise aller Art akzeptiert: Tauf-, Geburts-, Trau- und Heimatscheine, Dienstbotenbücher, „</w:t>
      </w:r>
      <w:proofErr w:type="spellStart"/>
      <w:r w:rsidRPr="007305B8">
        <w:rPr>
          <w:rFonts w:asciiTheme="minorHAnsi" w:hAnsiTheme="minorHAnsi"/>
        </w:rPr>
        <w:t>Tramwaypermanenzkarten</w:t>
      </w:r>
      <w:proofErr w:type="spellEnd"/>
      <w:r w:rsidRPr="007305B8">
        <w:rPr>
          <w:rFonts w:asciiTheme="minorHAnsi" w:hAnsiTheme="minorHAnsi"/>
        </w:rPr>
        <w:t>“, Schulzeugnisse und Reisepässe. 82 Prozent der Frauen und 87 Prozent der Männer gaben am 16. Februar 1919 ihre Stimme ab.</w:t>
      </w:r>
    </w:p>
    <w:p w:rsidR="007305B8" w:rsidRPr="007305B8" w:rsidRDefault="007305B8" w:rsidP="007305B8">
      <w:pPr>
        <w:rPr>
          <w:rFonts w:asciiTheme="minorHAnsi" w:hAnsiTheme="minorHAnsi"/>
          <w:i/>
        </w:rPr>
      </w:pPr>
      <w:r w:rsidRPr="007305B8">
        <w:rPr>
          <w:rFonts w:asciiTheme="minorHAnsi" w:hAnsiTheme="minorHAnsi"/>
          <w:i/>
        </w:rPr>
        <w:t>Fünf Proz</w:t>
      </w:r>
      <w:r>
        <w:rPr>
          <w:rFonts w:asciiTheme="minorHAnsi" w:hAnsiTheme="minorHAnsi"/>
          <w:i/>
        </w:rPr>
        <w:t>ent der Abgeordneten sind Frauen.</w:t>
      </w:r>
    </w:p>
    <w:p w:rsidR="007305B8" w:rsidRPr="00796AC2" w:rsidRDefault="007305B8" w:rsidP="007305B8">
      <w:pPr>
        <w:rPr>
          <w:rFonts w:asciiTheme="minorHAnsi" w:hAnsiTheme="minorHAnsi"/>
        </w:rPr>
      </w:pPr>
      <w:r w:rsidRPr="001A5881">
        <w:rPr>
          <w:rFonts w:asciiTheme="minorHAnsi" w:hAnsiTheme="minorHAnsi"/>
        </w:rPr>
        <w:t xml:space="preserve">Acht der sieben Volksvertreterinnen gehörten der </w:t>
      </w:r>
      <w:r w:rsidRPr="001A5881">
        <w:rPr>
          <w:rFonts w:asciiTheme="minorHAnsi" w:hAnsiTheme="minorHAnsi"/>
          <w:b/>
        </w:rPr>
        <w:t>Sozialdemokratischen Arbeiterpartei</w:t>
      </w:r>
      <w:r w:rsidRPr="001A5881">
        <w:rPr>
          <w:rFonts w:asciiTheme="minorHAnsi" w:hAnsiTheme="minorHAnsi"/>
        </w:rPr>
        <w:t xml:space="preserve"> an</w:t>
      </w:r>
      <w:r w:rsidRPr="007305B8">
        <w:rPr>
          <w:rFonts w:asciiTheme="minorHAnsi" w:hAnsiTheme="minorHAnsi"/>
        </w:rPr>
        <w:t xml:space="preserve">. Unter ihnen waren die Kärntner Tabakarbeiterin Marie Tusch und die Ökonomin Emmy Freundlich, die in den 1920er Jahren die </w:t>
      </w:r>
      <w:r w:rsidRPr="001A5881">
        <w:rPr>
          <w:rFonts w:asciiTheme="minorHAnsi" w:hAnsiTheme="minorHAnsi"/>
          <w:b/>
        </w:rPr>
        <w:t>einzige weibliche Delegierte in der Wirtschaftssektion des Völkerbundes</w:t>
      </w:r>
      <w:r w:rsidRPr="007305B8">
        <w:rPr>
          <w:rFonts w:asciiTheme="minorHAnsi" w:hAnsiTheme="minorHAnsi"/>
        </w:rPr>
        <w:t xml:space="preserve"> war. In der </w:t>
      </w:r>
      <w:proofErr w:type="spellStart"/>
      <w:r w:rsidRPr="007305B8">
        <w:rPr>
          <w:rFonts w:asciiTheme="minorHAnsi" w:hAnsiTheme="minorHAnsi"/>
        </w:rPr>
        <w:t>Christlichsozialen</w:t>
      </w:r>
      <w:proofErr w:type="spellEnd"/>
      <w:r w:rsidRPr="007305B8">
        <w:rPr>
          <w:rFonts w:asciiTheme="minorHAnsi" w:hAnsiTheme="minorHAnsi"/>
        </w:rPr>
        <w:t xml:space="preserve"> Partei konnte sich nur eine Frau als Kandidatin durchsetzen: Hildegard </w:t>
      </w:r>
      <w:proofErr w:type="spellStart"/>
      <w:r w:rsidRPr="007305B8">
        <w:rPr>
          <w:rFonts w:asciiTheme="minorHAnsi" w:hAnsiTheme="minorHAnsi"/>
        </w:rPr>
        <w:t>Burjan</w:t>
      </w:r>
      <w:proofErr w:type="spellEnd"/>
      <w:r w:rsidRPr="007305B8">
        <w:rPr>
          <w:rFonts w:asciiTheme="minorHAnsi" w:hAnsiTheme="minorHAnsi"/>
        </w:rPr>
        <w:t>. „Viele Frauenstimmrechtsaktivistinnen, die in den Jahrzehnten zuvor das Wahlrecht gefordert hatten, wie zum Beispiel Ernestine (von) Fürth, konnten trotz Kandidaturen nicht in die Nationalversammlung einziehen.“ resümiert Veronika Helfert, eine der vier Kurator*innen.</w:t>
      </w:r>
    </w:p>
    <w:p w:rsidR="007305B8" w:rsidRPr="007305B8" w:rsidRDefault="007305B8" w:rsidP="007305B8">
      <w:pPr>
        <w:rPr>
          <w:rFonts w:asciiTheme="minorHAnsi" w:hAnsiTheme="minorHAnsi"/>
          <w:i/>
        </w:rPr>
      </w:pPr>
      <w:r w:rsidRPr="007305B8">
        <w:rPr>
          <w:rFonts w:asciiTheme="minorHAnsi" w:hAnsiTheme="minorHAnsi"/>
          <w:i/>
        </w:rPr>
        <w:t>Die Ausstellung „,Sie meinen es politisch!“ 100 Jahre Frauenwahlrecht in Österreich thematisiert die Kämpfe ums Frauenwahlrecht, seine Einführung und die politische Partizipation von Frauen.</w:t>
      </w:r>
    </w:p>
    <w:p w:rsidR="00796AC2" w:rsidRDefault="007305B8" w:rsidP="007305B8">
      <w:pPr>
        <w:rPr>
          <w:rFonts w:asciiTheme="minorHAnsi" w:hAnsiTheme="minorHAnsi"/>
        </w:rPr>
      </w:pPr>
      <w:r w:rsidRPr="007305B8">
        <w:rPr>
          <w:rFonts w:asciiTheme="minorHAnsi" w:hAnsiTheme="minorHAnsi"/>
        </w:rPr>
        <w:t xml:space="preserve">„Behüte der Himmel! Sie meinen es politisch!“ schrieb Karl Kraus 1907 über die Frauenwahlrechtsaktivistinnen und offenbart damit, </w:t>
      </w:r>
      <w:r w:rsidRPr="007305B8">
        <w:rPr>
          <w:rFonts w:asciiTheme="minorHAnsi" w:hAnsiTheme="minorHAnsi"/>
          <w:b/>
        </w:rPr>
        <w:t>welche Widerstände die Akteurinnen überwinden mussten</w:t>
      </w:r>
      <w:r w:rsidRPr="007305B8">
        <w:rPr>
          <w:rFonts w:asciiTheme="minorHAnsi" w:hAnsiTheme="minorHAnsi"/>
        </w:rPr>
        <w:t xml:space="preserve">. Die Ausstellung schafft Einblicke in die Kämpfe von Frauen um politische Mitbestimmung – von der Französischen Revolution 1789 bis in die jüngste Vergangenheit. Bis heute wirkt die Einführung des Frauenwahlrechts in unseren Alltag, wie der Kurator Remigio </w:t>
      </w:r>
      <w:proofErr w:type="spellStart"/>
      <w:r w:rsidRPr="007305B8">
        <w:rPr>
          <w:rFonts w:asciiTheme="minorHAnsi" w:hAnsiTheme="minorHAnsi"/>
        </w:rPr>
        <w:t>Gazzari</w:t>
      </w:r>
      <w:proofErr w:type="spellEnd"/>
      <w:r w:rsidRPr="007305B8">
        <w:rPr>
          <w:rFonts w:asciiTheme="minorHAnsi" w:hAnsiTheme="minorHAnsi"/>
        </w:rPr>
        <w:t xml:space="preserve"> beschreibt: „Daher werden </w:t>
      </w:r>
      <w:r w:rsidRPr="007305B8">
        <w:rPr>
          <w:rFonts w:asciiTheme="minorHAnsi" w:hAnsiTheme="minorHAnsi"/>
          <w:b/>
        </w:rPr>
        <w:t>historische und gegenwärtige Orte ins Zentrum der Ausstellung</w:t>
      </w:r>
      <w:r w:rsidRPr="007305B8">
        <w:rPr>
          <w:rFonts w:asciiTheme="minorHAnsi" w:hAnsiTheme="minorHAnsi"/>
        </w:rPr>
        <w:t xml:space="preserve"> gerückt: etwa das Wahllokal als Schauplatz der Demokratie, die Straße als eine der Bühnen von </w:t>
      </w:r>
      <w:proofErr w:type="spellStart"/>
      <w:r w:rsidRPr="007305B8">
        <w:rPr>
          <w:rFonts w:asciiTheme="minorHAnsi" w:hAnsiTheme="minorHAnsi"/>
        </w:rPr>
        <w:t>Aktivismus</w:t>
      </w:r>
      <w:proofErr w:type="spellEnd"/>
      <w:r w:rsidRPr="007305B8">
        <w:rPr>
          <w:rFonts w:asciiTheme="minorHAnsi" w:hAnsiTheme="minorHAnsi"/>
        </w:rPr>
        <w:t xml:space="preserve"> und Protest von Frauen; das Haus und der Arbeitsplatz als Räume, die sich im Spannungsfeld zwischen Erwerbs- und Hausarbeit veränderten und nicht zuletzt das Parlament.“ </w:t>
      </w:r>
      <w:r w:rsidRPr="007305B8">
        <w:rPr>
          <w:rFonts w:asciiTheme="minorHAnsi" w:hAnsiTheme="minorHAnsi"/>
          <w:b/>
        </w:rPr>
        <w:t>Gesellschaftliche und politische Errungenschaften</w:t>
      </w:r>
      <w:r w:rsidRPr="007305B8">
        <w:rPr>
          <w:rFonts w:asciiTheme="minorHAnsi" w:hAnsiTheme="minorHAnsi"/>
        </w:rPr>
        <w:t xml:space="preserve"> für Frauen wurden im Laufe der letzten 100 Jahre aber auch </w:t>
      </w:r>
      <w:r w:rsidRPr="007305B8">
        <w:rPr>
          <w:rFonts w:asciiTheme="minorHAnsi" w:hAnsiTheme="minorHAnsi"/>
          <w:b/>
        </w:rPr>
        <w:t>ausgehöhlt oder zurückgenommen</w:t>
      </w:r>
      <w:r w:rsidRPr="007305B8">
        <w:rPr>
          <w:rFonts w:asciiTheme="minorHAnsi" w:hAnsiTheme="minorHAnsi"/>
        </w:rPr>
        <w:t xml:space="preserve"> – im extremsten Fall während des </w:t>
      </w:r>
      <w:proofErr w:type="spellStart"/>
      <w:r w:rsidRPr="007305B8">
        <w:rPr>
          <w:rFonts w:asciiTheme="minorHAnsi" w:hAnsiTheme="minorHAnsi"/>
        </w:rPr>
        <w:t>austrofaschistischen</w:t>
      </w:r>
      <w:proofErr w:type="spellEnd"/>
      <w:r w:rsidRPr="007305B8">
        <w:rPr>
          <w:rFonts w:asciiTheme="minorHAnsi" w:hAnsiTheme="minorHAnsi"/>
        </w:rPr>
        <w:t xml:space="preserve"> Ständestaats und des Nationalsozialismus.</w:t>
      </w:r>
      <w:r w:rsidR="00796AC2">
        <w:rPr>
          <w:rFonts w:asciiTheme="minorHAnsi" w:hAnsiTheme="minorHAnsi"/>
        </w:rPr>
        <w:br/>
      </w:r>
    </w:p>
    <w:p w:rsidR="001A5881" w:rsidRPr="00796AC2" w:rsidRDefault="001A5881" w:rsidP="007305B8">
      <w:pPr>
        <w:rPr>
          <w:rFonts w:asciiTheme="minorHAnsi" w:hAnsiTheme="minorHAnsi"/>
        </w:rPr>
      </w:pPr>
    </w:p>
    <w:p w:rsidR="001A5881" w:rsidRPr="001A5881" w:rsidRDefault="001A5881" w:rsidP="001A5881">
      <w:pPr>
        <w:spacing w:after="0"/>
        <w:jc w:val="both"/>
        <w:rPr>
          <w:b/>
          <w:bCs/>
        </w:rPr>
      </w:pPr>
      <w:r w:rsidRPr="001A5881">
        <w:rPr>
          <w:b/>
          <w:bCs/>
        </w:rPr>
        <w:t>Projekt frauenwahlrecht.at</w:t>
      </w:r>
    </w:p>
    <w:p w:rsidR="001A5881" w:rsidRDefault="001A5881" w:rsidP="001A5881">
      <w:pPr>
        <w:spacing w:after="0"/>
        <w:jc w:val="both"/>
        <w:rPr>
          <w:b/>
          <w:bCs/>
        </w:rPr>
      </w:pPr>
    </w:p>
    <w:p w:rsidR="001A5881" w:rsidRDefault="001A5881" w:rsidP="001A5881">
      <w:pPr>
        <w:spacing w:after="0"/>
        <w:rPr>
          <w:bCs/>
        </w:rPr>
      </w:pPr>
      <w:r w:rsidRPr="001A5881">
        <w:rPr>
          <w:bCs/>
        </w:rPr>
        <w:t xml:space="preserve">Die Einführung des allgemeinen, gleichen, direkten und geheimen Wahlrechts ohne Unterschied des Geschlechts vor 100 Jahren nehmen </w:t>
      </w:r>
      <w:proofErr w:type="spellStart"/>
      <w:r w:rsidRPr="001A5881">
        <w:rPr>
          <w:bCs/>
        </w:rPr>
        <w:t>ExpertInnen</w:t>
      </w:r>
      <w:proofErr w:type="spellEnd"/>
      <w:r w:rsidRPr="001A5881">
        <w:rPr>
          <w:bCs/>
        </w:rPr>
        <w:t xml:space="preserve"> der Geschichts-, Rechts- und Politikwissenschaft zum Anlass für das interdisziplinäre Forschungs- und Ausstellungsprojekt frauenwahlrecht.at im Rahmen der Republikfeierlichkeiten. Es umfasst die Ausstellung „</w:t>
      </w:r>
      <w:proofErr w:type="gramStart"/>
      <w:r w:rsidRPr="001A5881">
        <w:rPr>
          <w:bCs/>
        </w:rPr>
        <w:t>,Sie</w:t>
      </w:r>
      <w:proofErr w:type="gramEnd"/>
      <w:r w:rsidRPr="001A5881">
        <w:rPr>
          <w:bCs/>
        </w:rPr>
        <w:t xml:space="preserve"> meinen es</w:t>
      </w:r>
      <w:r>
        <w:rPr>
          <w:bCs/>
        </w:rPr>
        <w:t xml:space="preserve"> politisch! </w:t>
      </w:r>
      <w:r w:rsidRPr="001A5881">
        <w:rPr>
          <w:bCs/>
        </w:rPr>
        <w:t xml:space="preserve">100 Jahre Frauenwahlrecht in Österreich“, die Wahlzelle als dezentrales Ausstellungsmodul an mehreren Orten in Österreich sowie die Publikation des Begleitbands zur Ausstellung mit aktuellen Forschungsarbeiten. </w:t>
      </w:r>
    </w:p>
    <w:p w:rsidR="001A5881" w:rsidRDefault="001A5881" w:rsidP="001A5881">
      <w:pPr>
        <w:spacing w:after="0"/>
        <w:rPr>
          <w:bCs/>
        </w:rPr>
      </w:pPr>
    </w:p>
    <w:p w:rsidR="007305B8" w:rsidRPr="001A5881" w:rsidRDefault="001A5881" w:rsidP="001A5881">
      <w:pPr>
        <w:spacing w:after="0"/>
        <w:rPr>
          <w:bCs/>
        </w:rPr>
      </w:pPr>
      <w:r w:rsidRPr="001A5881">
        <w:rPr>
          <w:bCs/>
        </w:rPr>
        <w:t>Weitere Informationen: www.frauenwahlrecht.at</w:t>
      </w:r>
    </w:p>
    <w:p w:rsidR="001A5881" w:rsidRDefault="001A5881" w:rsidP="009A0F1B">
      <w:pPr>
        <w:spacing w:after="0"/>
        <w:jc w:val="both"/>
        <w:rPr>
          <w:b/>
          <w:bCs/>
          <w:lang w:val="de-DE"/>
        </w:rPr>
      </w:pPr>
    </w:p>
    <w:p w:rsidR="003C535B" w:rsidRDefault="003C535B" w:rsidP="009A0F1B">
      <w:pPr>
        <w:spacing w:after="0"/>
        <w:jc w:val="both"/>
        <w:rPr>
          <w:b/>
        </w:rPr>
      </w:pPr>
      <w:r>
        <w:rPr>
          <w:b/>
        </w:rPr>
        <w:lastRenderedPageBreak/>
        <w:t>KURATIERUNG</w:t>
      </w:r>
    </w:p>
    <w:p w:rsidR="003C535B" w:rsidRDefault="003C535B" w:rsidP="009A0F1B">
      <w:pPr>
        <w:spacing w:after="0"/>
        <w:jc w:val="both"/>
        <w:rPr>
          <w:b/>
        </w:rPr>
      </w:pPr>
    </w:p>
    <w:p w:rsidR="00C46589" w:rsidRDefault="00C46589" w:rsidP="00C46589">
      <w:pPr>
        <w:spacing w:after="0"/>
        <w:jc w:val="both"/>
      </w:pPr>
      <w:r w:rsidRPr="00C46589">
        <w:rPr>
          <w:b/>
        </w:rPr>
        <w:t>Projektleitung:</w:t>
      </w:r>
      <w:r>
        <w:t xml:space="preserve"> Johanna Gehmacher, Gabriella Hauch, Maria Mesner</w:t>
      </w:r>
    </w:p>
    <w:p w:rsidR="00C46589" w:rsidRDefault="00C46589" w:rsidP="00C46589">
      <w:pPr>
        <w:spacing w:after="0"/>
        <w:jc w:val="both"/>
      </w:pPr>
      <w:proofErr w:type="spellStart"/>
      <w:r w:rsidRPr="00C46589">
        <w:rPr>
          <w:b/>
        </w:rPr>
        <w:t>Kuratierung</w:t>
      </w:r>
      <w:proofErr w:type="spellEnd"/>
      <w:r w:rsidRPr="00C46589">
        <w:rPr>
          <w:b/>
        </w:rPr>
        <w:t>:</w:t>
      </w:r>
      <w:r>
        <w:t xml:space="preserve"> Remigio </w:t>
      </w:r>
      <w:proofErr w:type="spellStart"/>
      <w:r>
        <w:t>Gazzari</w:t>
      </w:r>
      <w:proofErr w:type="spellEnd"/>
      <w:r>
        <w:t xml:space="preserve">, Veronika Helfert, Corinna </w:t>
      </w:r>
      <w:proofErr w:type="spellStart"/>
      <w:r>
        <w:t>Oesch</w:t>
      </w:r>
      <w:proofErr w:type="spellEnd"/>
      <w:r>
        <w:t xml:space="preserve">, Johanna Zechner </w:t>
      </w:r>
    </w:p>
    <w:p w:rsidR="00C46589" w:rsidRDefault="00C46589" w:rsidP="00C46589">
      <w:pPr>
        <w:spacing w:after="0"/>
        <w:jc w:val="both"/>
      </w:pPr>
      <w:r w:rsidRPr="00C46589">
        <w:rPr>
          <w:b/>
        </w:rPr>
        <w:t>Ausstellungsgestaltung:</w:t>
      </w:r>
      <w:r>
        <w:t xml:space="preserve"> Peter Karlhuber</w:t>
      </w:r>
    </w:p>
    <w:p w:rsidR="00C46589" w:rsidRDefault="00C46589" w:rsidP="00C46589">
      <w:pPr>
        <w:spacing w:after="0"/>
        <w:jc w:val="both"/>
      </w:pPr>
      <w:r w:rsidRPr="00C46589">
        <w:rPr>
          <w:b/>
        </w:rPr>
        <w:t>Grafik:</w:t>
      </w:r>
      <w:r>
        <w:t xml:space="preserve"> Gerhard Spring</w:t>
      </w:r>
    </w:p>
    <w:p w:rsidR="00C46589" w:rsidRDefault="00C46589" w:rsidP="00C46589">
      <w:pPr>
        <w:spacing w:after="0"/>
        <w:jc w:val="both"/>
      </w:pPr>
      <w:r w:rsidRPr="00C46589">
        <w:rPr>
          <w:b/>
        </w:rPr>
        <w:t>Wissenschaftliches Komitee:</w:t>
      </w:r>
      <w:r>
        <w:t xml:space="preserve"> Birgitta Bader-</w:t>
      </w:r>
      <w:proofErr w:type="spellStart"/>
      <w:r>
        <w:t>Zaar</w:t>
      </w:r>
      <w:proofErr w:type="spellEnd"/>
      <w:r>
        <w:t xml:space="preserve">, Elisabeth </w:t>
      </w:r>
      <w:proofErr w:type="spellStart"/>
      <w:r>
        <w:t>Holzleithner</w:t>
      </w:r>
      <w:proofErr w:type="spellEnd"/>
      <w:r>
        <w:t xml:space="preserve">, Heidi Niederkofler, </w:t>
      </w:r>
    </w:p>
    <w:p w:rsidR="00733856" w:rsidRDefault="00C46589" w:rsidP="009A0F1B">
      <w:pPr>
        <w:spacing w:after="0"/>
        <w:jc w:val="both"/>
      </w:pPr>
      <w:r>
        <w:t>Birgit Sauer</w:t>
      </w:r>
    </w:p>
    <w:p w:rsidR="00733856" w:rsidRDefault="00733856" w:rsidP="009A0F1B">
      <w:pPr>
        <w:spacing w:after="0"/>
        <w:jc w:val="both"/>
      </w:pPr>
    </w:p>
    <w:p w:rsidR="001A5881" w:rsidRDefault="001A5881" w:rsidP="001A5881">
      <w:pPr>
        <w:spacing w:after="0"/>
        <w:jc w:val="both"/>
      </w:pPr>
      <w:r>
        <w:t>Inhaltliche Rückfragen/Interviewanfragen:</w:t>
      </w:r>
    </w:p>
    <w:p w:rsidR="001A5881" w:rsidRDefault="001A5881" w:rsidP="001A5881">
      <w:pPr>
        <w:spacing w:after="0"/>
        <w:jc w:val="both"/>
      </w:pPr>
      <w:r>
        <w:t>Email: info@frauenwahlrecht.at</w:t>
      </w:r>
    </w:p>
    <w:p w:rsidR="001A5881" w:rsidRDefault="001A5881" w:rsidP="001A5881">
      <w:pPr>
        <w:spacing w:after="0"/>
        <w:jc w:val="both"/>
      </w:pPr>
      <w:r>
        <w:t xml:space="preserve">T: +43 1 545 75 35 32 (Remigio </w:t>
      </w:r>
      <w:proofErr w:type="spellStart"/>
      <w:r>
        <w:t>Gazzari</w:t>
      </w:r>
      <w:proofErr w:type="spellEnd"/>
      <w:r>
        <w:t>, Kreisky-Archiv)</w:t>
      </w:r>
    </w:p>
    <w:p w:rsidR="00C46589" w:rsidRDefault="001A5881" w:rsidP="001A5881">
      <w:pPr>
        <w:spacing w:after="0"/>
        <w:jc w:val="both"/>
      </w:pPr>
      <w:r>
        <w:t>M: +43 650 907 55 77 (Ines Zanella, Pressebetreuung frauenwahlrecht.at)</w:t>
      </w:r>
    </w:p>
    <w:p w:rsidR="00C46589" w:rsidRDefault="00C46589" w:rsidP="009A0F1B">
      <w:pPr>
        <w:spacing w:after="0"/>
        <w:jc w:val="both"/>
        <w:rPr>
          <w:b/>
        </w:rPr>
      </w:pPr>
    </w:p>
    <w:p w:rsidR="001A5881" w:rsidRDefault="001A5881" w:rsidP="009A0F1B">
      <w:pPr>
        <w:spacing w:after="0"/>
        <w:jc w:val="both"/>
        <w:rPr>
          <w:b/>
        </w:rPr>
      </w:pPr>
    </w:p>
    <w:p w:rsidR="001A5881" w:rsidRDefault="001A5881" w:rsidP="009A0F1B">
      <w:pPr>
        <w:spacing w:after="0"/>
        <w:jc w:val="both"/>
        <w:rPr>
          <w:b/>
        </w:rPr>
      </w:pPr>
    </w:p>
    <w:p w:rsidR="001A5881" w:rsidRDefault="001A5881" w:rsidP="009A0F1B">
      <w:pPr>
        <w:spacing w:after="0"/>
        <w:jc w:val="both"/>
        <w:rPr>
          <w:b/>
        </w:rPr>
      </w:pPr>
    </w:p>
    <w:p w:rsidR="001A5881" w:rsidRDefault="001A5881" w:rsidP="009A0F1B">
      <w:pPr>
        <w:spacing w:after="0"/>
        <w:jc w:val="both"/>
        <w:rPr>
          <w:b/>
        </w:rPr>
      </w:pPr>
    </w:p>
    <w:p w:rsidR="001A5881" w:rsidRDefault="001A5881" w:rsidP="009A0F1B">
      <w:pPr>
        <w:spacing w:after="0"/>
        <w:jc w:val="both"/>
        <w:rPr>
          <w:b/>
        </w:rPr>
      </w:pPr>
    </w:p>
    <w:p w:rsidR="001A5881" w:rsidRDefault="001A5881" w:rsidP="009A0F1B">
      <w:pPr>
        <w:spacing w:after="0"/>
        <w:jc w:val="both"/>
        <w:rPr>
          <w:b/>
        </w:rPr>
      </w:pPr>
    </w:p>
    <w:p w:rsidR="001A5881" w:rsidRDefault="001A5881" w:rsidP="009A0F1B">
      <w:pPr>
        <w:spacing w:after="0"/>
        <w:jc w:val="both"/>
        <w:rPr>
          <w:b/>
        </w:rPr>
      </w:pPr>
    </w:p>
    <w:p w:rsidR="001A5881" w:rsidRDefault="001A5881" w:rsidP="009A0F1B">
      <w:pPr>
        <w:spacing w:after="0"/>
        <w:jc w:val="both"/>
        <w:rPr>
          <w:b/>
        </w:rPr>
      </w:pPr>
    </w:p>
    <w:p w:rsidR="001A5881" w:rsidRDefault="001A5881" w:rsidP="009A0F1B">
      <w:pPr>
        <w:spacing w:after="0"/>
        <w:jc w:val="both"/>
        <w:rPr>
          <w:b/>
        </w:rPr>
      </w:pPr>
    </w:p>
    <w:p w:rsidR="001A5881" w:rsidRDefault="001A5881" w:rsidP="009A0F1B">
      <w:pPr>
        <w:spacing w:after="0"/>
        <w:jc w:val="both"/>
        <w:rPr>
          <w:b/>
        </w:rPr>
      </w:pPr>
    </w:p>
    <w:p w:rsidR="001A5881" w:rsidRDefault="001A5881" w:rsidP="009A0F1B">
      <w:pPr>
        <w:spacing w:after="0"/>
        <w:jc w:val="both"/>
        <w:rPr>
          <w:b/>
        </w:rPr>
      </w:pPr>
    </w:p>
    <w:p w:rsidR="001A5881" w:rsidRDefault="001A5881" w:rsidP="009A0F1B">
      <w:pPr>
        <w:spacing w:after="0"/>
        <w:jc w:val="both"/>
        <w:rPr>
          <w:b/>
        </w:rPr>
      </w:pPr>
    </w:p>
    <w:p w:rsidR="001A5881" w:rsidRDefault="001A5881" w:rsidP="009A0F1B">
      <w:pPr>
        <w:spacing w:after="0"/>
        <w:jc w:val="both"/>
        <w:rPr>
          <w:b/>
        </w:rPr>
      </w:pPr>
    </w:p>
    <w:p w:rsidR="001A5881" w:rsidRDefault="001A5881" w:rsidP="009A0F1B">
      <w:pPr>
        <w:spacing w:after="0"/>
        <w:jc w:val="both"/>
        <w:rPr>
          <w:b/>
        </w:rPr>
      </w:pPr>
    </w:p>
    <w:p w:rsidR="001A5881" w:rsidRDefault="001A5881" w:rsidP="009A0F1B">
      <w:pPr>
        <w:spacing w:after="0"/>
        <w:jc w:val="both"/>
        <w:rPr>
          <w:b/>
        </w:rPr>
      </w:pPr>
    </w:p>
    <w:p w:rsidR="001A5881" w:rsidRDefault="001A5881" w:rsidP="009A0F1B">
      <w:pPr>
        <w:spacing w:after="0"/>
        <w:jc w:val="both"/>
        <w:rPr>
          <w:b/>
        </w:rPr>
      </w:pPr>
    </w:p>
    <w:p w:rsidR="001A5881" w:rsidRDefault="001A5881" w:rsidP="009A0F1B">
      <w:pPr>
        <w:spacing w:after="0"/>
        <w:jc w:val="both"/>
        <w:rPr>
          <w:b/>
        </w:rPr>
      </w:pPr>
    </w:p>
    <w:p w:rsidR="001A5881" w:rsidRDefault="001A5881" w:rsidP="009A0F1B">
      <w:pPr>
        <w:spacing w:after="0"/>
        <w:jc w:val="both"/>
        <w:rPr>
          <w:b/>
        </w:rPr>
      </w:pPr>
    </w:p>
    <w:p w:rsidR="001A5881" w:rsidRDefault="001A5881" w:rsidP="009A0F1B">
      <w:pPr>
        <w:spacing w:after="0"/>
        <w:jc w:val="both"/>
        <w:rPr>
          <w:b/>
        </w:rPr>
      </w:pPr>
    </w:p>
    <w:p w:rsidR="001A5881" w:rsidRDefault="001A5881" w:rsidP="009A0F1B">
      <w:pPr>
        <w:spacing w:after="0"/>
        <w:jc w:val="both"/>
        <w:rPr>
          <w:b/>
        </w:rPr>
      </w:pPr>
    </w:p>
    <w:p w:rsidR="001A5881" w:rsidRDefault="001A5881" w:rsidP="009A0F1B">
      <w:pPr>
        <w:spacing w:after="0"/>
        <w:jc w:val="both"/>
        <w:rPr>
          <w:b/>
        </w:rPr>
      </w:pPr>
    </w:p>
    <w:p w:rsidR="001A5881" w:rsidRDefault="001A5881" w:rsidP="009A0F1B">
      <w:pPr>
        <w:spacing w:after="0"/>
        <w:jc w:val="both"/>
        <w:rPr>
          <w:b/>
        </w:rPr>
      </w:pPr>
    </w:p>
    <w:p w:rsidR="001A5881" w:rsidRDefault="001A5881" w:rsidP="009A0F1B">
      <w:pPr>
        <w:spacing w:after="0"/>
        <w:jc w:val="both"/>
        <w:rPr>
          <w:b/>
        </w:rPr>
      </w:pPr>
    </w:p>
    <w:p w:rsidR="001A5881" w:rsidRDefault="001A5881" w:rsidP="009A0F1B">
      <w:pPr>
        <w:spacing w:after="0"/>
        <w:jc w:val="both"/>
        <w:rPr>
          <w:b/>
        </w:rPr>
      </w:pPr>
    </w:p>
    <w:p w:rsidR="001A5881" w:rsidRDefault="001A5881" w:rsidP="009A0F1B">
      <w:pPr>
        <w:spacing w:after="0"/>
        <w:jc w:val="both"/>
        <w:rPr>
          <w:b/>
        </w:rPr>
      </w:pPr>
    </w:p>
    <w:p w:rsidR="001A5881" w:rsidRDefault="001A5881" w:rsidP="009A0F1B">
      <w:pPr>
        <w:spacing w:after="0"/>
        <w:jc w:val="both"/>
        <w:rPr>
          <w:b/>
        </w:rPr>
      </w:pPr>
    </w:p>
    <w:p w:rsidR="001A5881" w:rsidRDefault="001A5881" w:rsidP="009A0F1B">
      <w:pPr>
        <w:spacing w:after="0"/>
        <w:jc w:val="both"/>
        <w:rPr>
          <w:b/>
        </w:rPr>
      </w:pPr>
    </w:p>
    <w:p w:rsidR="001A5881" w:rsidRDefault="001A5881" w:rsidP="009A0F1B">
      <w:pPr>
        <w:spacing w:after="0"/>
        <w:jc w:val="both"/>
        <w:rPr>
          <w:b/>
        </w:rPr>
      </w:pPr>
    </w:p>
    <w:p w:rsidR="001A5881" w:rsidRDefault="001A5881" w:rsidP="009A0F1B">
      <w:pPr>
        <w:spacing w:after="0"/>
        <w:jc w:val="both"/>
        <w:rPr>
          <w:b/>
        </w:rPr>
      </w:pPr>
    </w:p>
    <w:p w:rsidR="001A5881" w:rsidRDefault="001A5881" w:rsidP="009A0F1B">
      <w:pPr>
        <w:spacing w:after="0"/>
        <w:jc w:val="both"/>
        <w:rPr>
          <w:b/>
        </w:rPr>
      </w:pPr>
    </w:p>
    <w:p w:rsidR="001A5881" w:rsidRDefault="001A5881" w:rsidP="009A0F1B">
      <w:pPr>
        <w:spacing w:after="0"/>
        <w:jc w:val="both"/>
        <w:rPr>
          <w:b/>
        </w:rPr>
      </w:pPr>
      <w:r w:rsidRPr="001A5881">
        <w:rPr>
          <w:b/>
          <w:noProof/>
          <w:lang w:eastAsia="de-AT"/>
        </w:rPr>
        <w:lastRenderedPageBreak/>
        <w:drawing>
          <wp:anchor distT="0" distB="0" distL="114300" distR="114300" simplePos="0" relativeHeight="251661312" behindDoc="1" locked="0" layoutInCell="1" allowOverlap="1">
            <wp:simplePos x="0" y="0"/>
            <wp:positionH relativeFrom="margin">
              <wp:posOffset>4709795</wp:posOffset>
            </wp:positionH>
            <wp:positionV relativeFrom="margin">
              <wp:posOffset>-287020</wp:posOffset>
            </wp:positionV>
            <wp:extent cx="1381125" cy="1371600"/>
            <wp:effectExtent l="19050" t="0" r="9525" b="0"/>
            <wp:wrapTight wrapText="bothSides">
              <wp:wrapPolygon edited="0">
                <wp:start x="-298" y="0"/>
                <wp:lineTo x="-298" y="21300"/>
                <wp:lineTo x="21749" y="21300"/>
                <wp:lineTo x="21749" y="0"/>
                <wp:lineTo x="-298" y="0"/>
              </wp:wrapPolygon>
            </wp:wrapTight>
            <wp:docPr id="2"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UMSLOGO_NEU_201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t="3331" r="3305"/>
                    <a:stretch>
                      <a:fillRect/>
                    </a:stretch>
                  </pic:blipFill>
                  <pic:spPr bwMode="auto">
                    <a:xfrm>
                      <a:off x="0" y="0"/>
                      <a:ext cx="1381125" cy="1371600"/>
                    </a:xfrm>
                    <a:prstGeom prst="rect">
                      <a:avLst/>
                    </a:prstGeom>
                    <a:noFill/>
                  </pic:spPr>
                </pic:pic>
              </a:graphicData>
            </a:graphic>
          </wp:anchor>
        </w:drawing>
      </w:r>
    </w:p>
    <w:p w:rsidR="001A5881" w:rsidRDefault="001A5881" w:rsidP="009A0F1B">
      <w:pPr>
        <w:spacing w:after="0"/>
        <w:jc w:val="both"/>
        <w:rPr>
          <w:b/>
        </w:rPr>
      </w:pPr>
    </w:p>
    <w:p w:rsidR="007C77F4" w:rsidRDefault="00087FE7" w:rsidP="009A0F1B">
      <w:pPr>
        <w:spacing w:after="0"/>
        <w:jc w:val="both"/>
        <w:rPr>
          <w:b/>
          <w:bCs/>
          <w:noProof/>
          <w:lang w:eastAsia="de-AT"/>
        </w:rPr>
      </w:pPr>
      <w:r>
        <w:rPr>
          <w:b/>
          <w:bCs/>
          <w:noProof/>
          <w:lang w:eastAsia="de-AT"/>
        </w:rPr>
        <w:t>„Sie meinen es politisch!“</w:t>
      </w:r>
    </w:p>
    <w:p w:rsidR="00087FE7" w:rsidRPr="00405E92" w:rsidRDefault="00087FE7" w:rsidP="009A0F1B">
      <w:pPr>
        <w:spacing w:after="0"/>
        <w:jc w:val="both"/>
        <w:rPr>
          <w:b/>
          <w:bCs/>
        </w:rPr>
      </w:pPr>
      <w:r>
        <w:rPr>
          <w:b/>
          <w:bCs/>
          <w:noProof/>
          <w:lang w:eastAsia="de-AT"/>
        </w:rPr>
        <w:t>100 Jahre Frauenwahlrecht</w:t>
      </w:r>
      <w:r w:rsidR="00FF67F8">
        <w:rPr>
          <w:b/>
          <w:bCs/>
          <w:noProof/>
          <w:lang w:eastAsia="de-AT"/>
        </w:rPr>
        <w:t xml:space="preserve"> in Österreich</w:t>
      </w:r>
    </w:p>
    <w:p w:rsidR="007C77F4" w:rsidRDefault="007C77F4" w:rsidP="009A0F1B">
      <w:pPr>
        <w:spacing w:after="0"/>
        <w:jc w:val="both"/>
        <w:rPr>
          <w:b/>
          <w:bCs/>
        </w:rPr>
      </w:pPr>
    </w:p>
    <w:p w:rsidR="006C5958" w:rsidRDefault="006C5958" w:rsidP="009A0F1B">
      <w:pPr>
        <w:spacing w:after="0"/>
        <w:jc w:val="both"/>
        <w:rPr>
          <w:b/>
          <w:bCs/>
        </w:rPr>
      </w:pPr>
    </w:p>
    <w:p w:rsidR="00132E10" w:rsidRPr="00CE3B96" w:rsidRDefault="007C77F4" w:rsidP="009A0F1B">
      <w:pPr>
        <w:spacing w:after="0"/>
        <w:jc w:val="both"/>
        <w:rPr>
          <w:bCs/>
        </w:rPr>
      </w:pPr>
      <w:r w:rsidRPr="0048023A">
        <w:rPr>
          <w:b/>
          <w:bCs/>
        </w:rPr>
        <w:t>Eröffnung</w:t>
      </w:r>
      <w:r>
        <w:rPr>
          <w:bCs/>
        </w:rPr>
        <w:tab/>
      </w:r>
      <w:r>
        <w:rPr>
          <w:bCs/>
        </w:rPr>
        <w:tab/>
      </w:r>
      <w:r>
        <w:rPr>
          <w:bCs/>
        </w:rPr>
        <w:tab/>
      </w:r>
      <w:r>
        <w:rPr>
          <w:bCs/>
        </w:rPr>
        <w:tab/>
      </w:r>
      <w:r w:rsidR="00087FE7">
        <w:rPr>
          <w:bCs/>
        </w:rPr>
        <w:t>Do, 7. März 2019, 19.00 Uhr</w:t>
      </w:r>
    </w:p>
    <w:p w:rsidR="009A495A" w:rsidRPr="00CE3B96" w:rsidRDefault="00132E10" w:rsidP="009A0F1B">
      <w:pPr>
        <w:spacing w:after="0"/>
        <w:jc w:val="both"/>
        <w:rPr>
          <w:bCs/>
        </w:rPr>
      </w:pPr>
      <w:r w:rsidRPr="00132E10">
        <w:rPr>
          <w:b/>
          <w:bCs/>
        </w:rPr>
        <w:t>Laufzeit</w:t>
      </w:r>
      <w:r w:rsidR="00C75A3D">
        <w:rPr>
          <w:bCs/>
        </w:rPr>
        <w:tab/>
      </w:r>
      <w:r w:rsidR="001A1605">
        <w:rPr>
          <w:bCs/>
        </w:rPr>
        <w:t xml:space="preserve"> </w:t>
      </w:r>
      <w:r w:rsidR="00C75A3D">
        <w:rPr>
          <w:bCs/>
        </w:rPr>
        <w:tab/>
      </w:r>
      <w:r w:rsidR="00C75A3D">
        <w:rPr>
          <w:bCs/>
        </w:rPr>
        <w:tab/>
      </w:r>
      <w:r w:rsidR="00C75A3D">
        <w:rPr>
          <w:bCs/>
        </w:rPr>
        <w:tab/>
      </w:r>
      <w:r w:rsidR="00087FE7">
        <w:rPr>
          <w:bCs/>
        </w:rPr>
        <w:t>8. März bis 25. August 2019</w:t>
      </w:r>
      <w:r w:rsidR="00E922A1">
        <w:rPr>
          <w:bCs/>
        </w:rPr>
        <w:t xml:space="preserve"> </w:t>
      </w:r>
    </w:p>
    <w:p w:rsidR="007C77F4" w:rsidRDefault="007C77F4" w:rsidP="009A0F1B">
      <w:pPr>
        <w:spacing w:after="0"/>
        <w:jc w:val="both"/>
      </w:pPr>
      <w:r>
        <w:rPr>
          <w:b/>
        </w:rPr>
        <w:t>Ort</w:t>
      </w:r>
      <w:r>
        <w:rPr>
          <w:b/>
        </w:rPr>
        <w:tab/>
      </w:r>
      <w:r>
        <w:tab/>
      </w:r>
      <w:r>
        <w:tab/>
      </w:r>
      <w:r>
        <w:tab/>
      </w:r>
      <w:r>
        <w:tab/>
        <w:t>Volkskundemuseum Wien</w:t>
      </w:r>
      <w:r>
        <w:tab/>
      </w:r>
      <w:r>
        <w:tab/>
      </w:r>
      <w:r>
        <w:tab/>
      </w:r>
      <w:r>
        <w:tab/>
      </w:r>
      <w:r>
        <w:tab/>
      </w:r>
      <w:r>
        <w:tab/>
      </w:r>
      <w:r>
        <w:tab/>
      </w:r>
      <w:r>
        <w:tab/>
      </w:r>
      <w:r>
        <w:tab/>
      </w:r>
      <w:proofErr w:type="spellStart"/>
      <w:r>
        <w:t>Laudongasse</w:t>
      </w:r>
      <w:proofErr w:type="spellEnd"/>
      <w:r>
        <w:t xml:space="preserve"> 15</w:t>
      </w:r>
      <w:r w:rsidR="00D44424">
        <w:t>–</w:t>
      </w:r>
      <w:r>
        <w:t>19, 1080 Wien</w:t>
      </w:r>
    </w:p>
    <w:p w:rsidR="003C6D67" w:rsidRDefault="003C6D67" w:rsidP="009A0F1B">
      <w:pPr>
        <w:spacing w:after="0"/>
        <w:jc w:val="both"/>
        <w:rPr>
          <w:b/>
        </w:rPr>
      </w:pPr>
    </w:p>
    <w:p w:rsidR="00C46589" w:rsidRDefault="00C46589" w:rsidP="00C46589">
      <w:pPr>
        <w:spacing w:after="0"/>
        <w:jc w:val="both"/>
      </w:pPr>
      <w:r w:rsidRPr="00C46589">
        <w:rPr>
          <w:b/>
        </w:rPr>
        <w:t>Projektleitung</w:t>
      </w:r>
      <w:r>
        <w:tab/>
      </w:r>
      <w:r>
        <w:tab/>
      </w:r>
      <w:r>
        <w:tab/>
      </w:r>
      <w:r>
        <w:tab/>
        <w:t>Johanna Gehmacher, Gabriella Hauch, Maria Mesner</w:t>
      </w:r>
    </w:p>
    <w:p w:rsidR="00C46589" w:rsidRDefault="00C46589" w:rsidP="00C46589">
      <w:pPr>
        <w:spacing w:after="0"/>
        <w:ind w:left="2832" w:hanging="2832"/>
        <w:jc w:val="both"/>
      </w:pPr>
      <w:proofErr w:type="spellStart"/>
      <w:r w:rsidRPr="00C46589">
        <w:rPr>
          <w:b/>
        </w:rPr>
        <w:t>Kuratierung</w:t>
      </w:r>
      <w:proofErr w:type="spellEnd"/>
      <w:r>
        <w:tab/>
      </w:r>
      <w:r>
        <w:tab/>
        <w:t xml:space="preserve">Remigio </w:t>
      </w:r>
      <w:proofErr w:type="spellStart"/>
      <w:r>
        <w:t>Gazzari</w:t>
      </w:r>
      <w:proofErr w:type="spellEnd"/>
      <w:r>
        <w:t xml:space="preserve">, Veronika Helfert, Corinna </w:t>
      </w:r>
      <w:proofErr w:type="spellStart"/>
      <w:r>
        <w:t>Oesch</w:t>
      </w:r>
      <w:proofErr w:type="spellEnd"/>
      <w:r>
        <w:t xml:space="preserve">, </w:t>
      </w:r>
    </w:p>
    <w:p w:rsidR="00C46589" w:rsidRDefault="00C46589" w:rsidP="00C46589">
      <w:pPr>
        <w:spacing w:after="0"/>
        <w:ind w:left="2832" w:firstLine="708"/>
        <w:jc w:val="both"/>
      </w:pPr>
      <w:r>
        <w:t xml:space="preserve">Johanna Zechner </w:t>
      </w:r>
    </w:p>
    <w:p w:rsidR="00C46589" w:rsidRDefault="00C46589" w:rsidP="00C46589">
      <w:pPr>
        <w:spacing w:after="0"/>
        <w:jc w:val="both"/>
      </w:pPr>
      <w:r w:rsidRPr="00C46589">
        <w:rPr>
          <w:b/>
        </w:rPr>
        <w:t>Ausstellungsgestaltung</w:t>
      </w:r>
      <w:r>
        <w:tab/>
      </w:r>
      <w:r>
        <w:tab/>
      </w:r>
      <w:r>
        <w:tab/>
        <w:t>Peter Karlhuber</w:t>
      </w:r>
    </w:p>
    <w:p w:rsidR="00C46589" w:rsidRDefault="00C46589" w:rsidP="00C46589">
      <w:pPr>
        <w:spacing w:after="0"/>
        <w:jc w:val="both"/>
      </w:pPr>
      <w:r w:rsidRPr="00C46589">
        <w:rPr>
          <w:b/>
        </w:rPr>
        <w:t>Grafik</w:t>
      </w:r>
      <w:r>
        <w:tab/>
      </w:r>
      <w:r>
        <w:tab/>
      </w:r>
      <w:r>
        <w:tab/>
      </w:r>
      <w:r>
        <w:tab/>
      </w:r>
      <w:r>
        <w:tab/>
        <w:t>Gerhard Spring</w:t>
      </w:r>
    </w:p>
    <w:p w:rsidR="00C46589" w:rsidRDefault="00C46589" w:rsidP="00C46589">
      <w:pPr>
        <w:spacing w:after="0"/>
        <w:jc w:val="both"/>
      </w:pPr>
      <w:r w:rsidRPr="00C46589">
        <w:rPr>
          <w:b/>
        </w:rPr>
        <w:t>Wissenschaftliches Komitee</w:t>
      </w:r>
      <w:r>
        <w:tab/>
      </w:r>
      <w:r>
        <w:tab/>
        <w:t>Birgitta Bader-</w:t>
      </w:r>
      <w:proofErr w:type="spellStart"/>
      <w:r>
        <w:t>Zaar</w:t>
      </w:r>
      <w:proofErr w:type="spellEnd"/>
      <w:r>
        <w:t xml:space="preserve">, Elisabeth </w:t>
      </w:r>
      <w:proofErr w:type="spellStart"/>
      <w:r>
        <w:t>Holzleithner</w:t>
      </w:r>
      <w:proofErr w:type="spellEnd"/>
      <w:r>
        <w:t xml:space="preserve">, </w:t>
      </w:r>
    </w:p>
    <w:p w:rsidR="00C46589" w:rsidRDefault="00C46589" w:rsidP="00C46589">
      <w:pPr>
        <w:spacing w:after="0"/>
        <w:ind w:left="3540"/>
        <w:jc w:val="both"/>
        <w:rPr>
          <w:rStyle w:val="avtext"/>
        </w:rPr>
      </w:pPr>
      <w:r>
        <w:t>Heidi Niederkofler, Birgit Sauer</w:t>
      </w:r>
    </w:p>
    <w:p w:rsidR="00C46589" w:rsidRDefault="00C46589" w:rsidP="006B06F5">
      <w:pPr>
        <w:spacing w:after="0"/>
        <w:jc w:val="both"/>
        <w:rPr>
          <w:b/>
        </w:rPr>
      </w:pPr>
    </w:p>
    <w:p w:rsidR="00087FE7" w:rsidRPr="00FA5254" w:rsidRDefault="00087FE7" w:rsidP="006B06F5">
      <w:pPr>
        <w:spacing w:after="0"/>
        <w:jc w:val="both"/>
        <w:rPr>
          <w:rFonts w:asciiTheme="minorHAnsi" w:hAnsiTheme="minorHAnsi"/>
        </w:rPr>
      </w:pPr>
    </w:p>
    <w:p w:rsidR="003C6D67" w:rsidRDefault="003C6D67" w:rsidP="009A0F1B">
      <w:pPr>
        <w:spacing w:after="0"/>
        <w:jc w:val="both"/>
        <w:rPr>
          <w:b/>
        </w:rPr>
      </w:pPr>
    </w:p>
    <w:p w:rsidR="00D87EE5" w:rsidRPr="00E30707" w:rsidRDefault="003C6D67" w:rsidP="009A0F1B">
      <w:pPr>
        <w:spacing w:after="0"/>
        <w:jc w:val="both"/>
      </w:pPr>
      <w:r w:rsidRPr="00E30707">
        <w:rPr>
          <w:b/>
        </w:rPr>
        <w:t>Direk</w:t>
      </w:r>
      <w:r w:rsidR="00D87EE5" w:rsidRPr="00E30707">
        <w:rPr>
          <w:b/>
        </w:rPr>
        <w:t>tion</w:t>
      </w:r>
      <w:r w:rsidR="00D87EE5" w:rsidRPr="00E30707">
        <w:tab/>
      </w:r>
      <w:r w:rsidR="00D87EE5" w:rsidRPr="00E30707">
        <w:tab/>
      </w:r>
      <w:r w:rsidR="00D87EE5" w:rsidRPr="00E30707">
        <w:tab/>
      </w:r>
      <w:r w:rsidR="00D87EE5" w:rsidRPr="00E30707">
        <w:tab/>
        <w:t>Matthias Beitl</w:t>
      </w:r>
    </w:p>
    <w:p w:rsidR="006C5958" w:rsidRPr="00E30707" w:rsidRDefault="006C5958" w:rsidP="009A0F1B">
      <w:pPr>
        <w:spacing w:after="0"/>
        <w:jc w:val="both"/>
      </w:pPr>
      <w:proofErr w:type="spellStart"/>
      <w:r w:rsidRPr="00E30707">
        <w:rPr>
          <w:b/>
        </w:rPr>
        <w:t>Social</w:t>
      </w:r>
      <w:proofErr w:type="spellEnd"/>
      <w:r w:rsidRPr="00E30707">
        <w:rPr>
          <w:b/>
        </w:rPr>
        <w:t xml:space="preserve"> Media</w:t>
      </w:r>
      <w:r w:rsidRPr="00E30707">
        <w:tab/>
      </w:r>
      <w:r w:rsidRPr="00E30707">
        <w:tab/>
      </w:r>
      <w:r w:rsidRPr="00E30707">
        <w:tab/>
      </w:r>
      <w:r w:rsidRPr="00E30707">
        <w:tab/>
        <w:t>Rosemarie Pilz</w:t>
      </w:r>
    </w:p>
    <w:p w:rsidR="00A470FC" w:rsidRDefault="00A470FC" w:rsidP="009A0F1B">
      <w:pPr>
        <w:spacing w:after="0"/>
        <w:jc w:val="both"/>
        <w:rPr>
          <w:b/>
        </w:rPr>
      </w:pPr>
    </w:p>
    <w:p w:rsidR="007C77F4" w:rsidRPr="0048023A" w:rsidRDefault="009A495A" w:rsidP="009A0F1B">
      <w:pPr>
        <w:spacing w:after="0"/>
        <w:jc w:val="both"/>
      </w:pPr>
      <w:r>
        <w:rPr>
          <w:b/>
        </w:rPr>
        <w:t>Presse- und Öffentlichkeitsarbeit</w:t>
      </w:r>
      <w:r w:rsidR="007C77F4" w:rsidRPr="0048023A">
        <w:tab/>
        <w:t>Gesine Stern</w:t>
      </w:r>
    </w:p>
    <w:p w:rsidR="007C77F4" w:rsidRPr="0048023A" w:rsidRDefault="00126721" w:rsidP="009A0F1B">
      <w:pPr>
        <w:spacing w:after="0"/>
        <w:jc w:val="both"/>
      </w:pPr>
      <w:r>
        <w:tab/>
      </w:r>
      <w:r>
        <w:tab/>
      </w:r>
      <w:r>
        <w:tab/>
      </w:r>
      <w:r>
        <w:tab/>
      </w:r>
      <w:r>
        <w:tab/>
        <w:t>T +43 1</w:t>
      </w:r>
      <w:r w:rsidR="007C77F4">
        <w:t xml:space="preserve"> 406 89 05.51</w:t>
      </w:r>
      <w:r w:rsidR="007C77F4" w:rsidRPr="0048023A">
        <w:t>, M +43 676 566 8523</w:t>
      </w:r>
    </w:p>
    <w:p w:rsidR="007C77F4" w:rsidRDefault="007C77F4" w:rsidP="009A0F1B">
      <w:pPr>
        <w:spacing w:after="0"/>
        <w:jc w:val="both"/>
      </w:pPr>
      <w:r w:rsidRPr="0048023A">
        <w:tab/>
      </w:r>
      <w:r w:rsidRPr="0048023A">
        <w:tab/>
      </w:r>
      <w:r w:rsidRPr="0048023A">
        <w:tab/>
      </w:r>
      <w:r w:rsidRPr="0048023A">
        <w:tab/>
      </w:r>
      <w:r w:rsidRPr="0048023A">
        <w:tab/>
      </w:r>
      <w:hyperlink r:id="rId9" w:history="1">
        <w:r w:rsidR="006C5958" w:rsidRPr="00BB79D6">
          <w:rPr>
            <w:rStyle w:val="Hyperlink"/>
          </w:rPr>
          <w:t>gesine.stern@volkskundemuseum.at</w:t>
        </w:r>
      </w:hyperlink>
    </w:p>
    <w:p w:rsidR="00E70030" w:rsidRDefault="00E70030" w:rsidP="00E70030">
      <w:pPr>
        <w:spacing w:after="0"/>
        <w:jc w:val="both"/>
        <w:rPr>
          <w:rFonts w:cs="Arial"/>
          <w:b/>
          <w:noProof/>
          <w:lang w:val="de-DE" w:eastAsia="de-AT"/>
        </w:rPr>
      </w:pPr>
    </w:p>
    <w:p w:rsidR="00092B94" w:rsidRPr="00E70030" w:rsidRDefault="00092B94" w:rsidP="00E70030">
      <w:pPr>
        <w:spacing w:after="0"/>
        <w:jc w:val="both"/>
        <w:rPr>
          <w:rFonts w:cs="Arial"/>
          <w:noProof/>
          <w:lang w:val="de-DE" w:eastAsia="de-AT"/>
        </w:rPr>
      </w:pPr>
      <w:r w:rsidRPr="00886AEA">
        <w:rPr>
          <w:rFonts w:cs="Arial"/>
          <w:b/>
          <w:noProof/>
          <w:lang w:val="de-DE" w:eastAsia="de-AT"/>
        </w:rPr>
        <w:t>Presseunterlagen und druckfähiges Fotomaterial</w:t>
      </w:r>
      <w:r>
        <w:rPr>
          <w:rFonts w:cs="Arial"/>
          <w:noProof/>
          <w:lang w:val="de-DE" w:eastAsia="de-AT"/>
        </w:rPr>
        <w:t xml:space="preserve"> finden S</w:t>
      </w:r>
      <w:r w:rsidRPr="00886AEA">
        <w:rPr>
          <w:rFonts w:cs="Arial"/>
          <w:noProof/>
          <w:lang w:val="de-DE" w:eastAsia="de-AT"/>
        </w:rPr>
        <w:t>ie im Pressecorner unserer Homepage:</w:t>
      </w:r>
      <w:r w:rsidR="00E70030">
        <w:rPr>
          <w:rFonts w:cs="Arial"/>
          <w:noProof/>
          <w:lang w:val="de-DE" w:eastAsia="de-AT"/>
        </w:rPr>
        <w:t xml:space="preserve"> </w:t>
      </w:r>
      <w:hyperlink r:id="rId10" w:history="1">
        <w:r w:rsidRPr="000C63F3">
          <w:rPr>
            <w:rStyle w:val="Hyperlink"/>
            <w:rFonts w:cs="Arial"/>
            <w:noProof/>
            <w:lang w:val="de-DE" w:eastAsia="de-AT"/>
          </w:rPr>
          <w:t>www.volkskundemuseum.at/presse</w:t>
        </w:r>
      </w:hyperlink>
    </w:p>
    <w:p w:rsidR="006C5958" w:rsidRDefault="006C5958" w:rsidP="009A0F1B">
      <w:pPr>
        <w:spacing w:after="0"/>
        <w:jc w:val="both"/>
      </w:pPr>
    </w:p>
    <w:p w:rsidR="00D32993" w:rsidRDefault="007C77F4" w:rsidP="009A0F1B">
      <w:pPr>
        <w:spacing w:after="0"/>
        <w:jc w:val="both"/>
      </w:pPr>
      <w:r>
        <w:t>__________________________________________________________________________________</w:t>
      </w:r>
    </w:p>
    <w:p w:rsidR="003C6D67" w:rsidRDefault="003C6D67" w:rsidP="009A0F1B">
      <w:pPr>
        <w:spacing w:after="0"/>
        <w:jc w:val="both"/>
      </w:pPr>
    </w:p>
    <w:p w:rsidR="003C6D67" w:rsidRDefault="003C6D67" w:rsidP="009A0F1B">
      <w:pPr>
        <w:spacing w:after="0"/>
        <w:jc w:val="both"/>
      </w:pPr>
    </w:p>
    <w:p w:rsidR="003C6D67" w:rsidRDefault="003C6D67" w:rsidP="009A0F1B">
      <w:pPr>
        <w:spacing w:after="0"/>
        <w:ind w:left="3540" w:hanging="3540"/>
      </w:pPr>
      <w:r>
        <w:rPr>
          <w:b/>
        </w:rPr>
        <w:t xml:space="preserve">Öffnungszeiten </w:t>
      </w:r>
      <w:r>
        <w:tab/>
        <w:t xml:space="preserve">Di–So, 10.00–17.00 Uhr, </w:t>
      </w:r>
      <w:r w:rsidR="00E922A1">
        <w:t>Do, 10.00</w:t>
      </w:r>
      <w:r w:rsidR="009E5C5B">
        <w:t>–</w:t>
      </w:r>
      <w:r w:rsidR="00E922A1">
        <w:t>20.00 Uhr</w:t>
      </w:r>
    </w:p>
    <w:p w:rsidR="003C6D67" w:rsidRDefault="003C6D67" w:rsidP="009A0F1B">
      <w:pPr>
        <w:spacing w:after="0"/>
        <w:ind w:left="3540"/>
      </w:pPr>
      <w:r>
        <w:t>Mo geschlossen außer an Feiertagen</w:t>
      </w:r>
    </w:p>
    <w:p w:rsidR="003C6D67" w:rsidRDefault="003C6D67" w:rsidP="009A0F1B">
      <w:pPr>
        <w:spacing w:after="0"/>
        <w:ind w:left="3540" w:hanging="3540"/>
      </w:pPr>
      <w:r>
        <w:rPr>
          <w:b/>
        </w:rPr>
        <w:t>Schließtage</w:t>
      </w:r>
      <w:r>
        <w:tab/>
        <w:t xml:space="preserve">25. Dezember, 1. Jänner, Ostersonntag, 1. Mai, 1. November </w:t>
      </w:r>
    </w:p>
    <w:p w:rsidR="003C6D67" w:rsidRDefault="003C6D67" w:rsidP="009A0F1B">
      <w:pPr>
        <w:spacing w:after="0"/>
        <w:ind w:left="3540" w:hanging="3540"/>
      </w:pPr>
      <w:r>
        <w:rPr>
          <w:b/>
        </w:rPr>
        <w:t>Bibliothek</w:t>
      </w:r>
      <w:r>
        <w:tab/>
        <w:t>Di–Fr, 9.00–16.00 Uhr, an Feiertagen geschlossen</w:t>
      </w:r>
    </w:p>
    <w:p w:rsidR="003C6D67" w:rsidRPr="002959A3" w:rsidRDefault="003C6D67" w:rsidP="009A0F1B">
      <w:pPr>
        <w:spacing w:after="0"/>
        <w:ind w:left="3540" w:hanging="3540"/>
        <w:rPr>
          <w:lang w:val="de-DE"/>
        </w:rPr>
      </w:pPr>
      <w:r w:rsidRPr="002959A3">
        <w:rPr>
          <w:b/>
          <w:lang w:val="de-DE"/>
        </w:rPr>
        <w:t>Besucherinformation</w:t>
      </w:r>
      <w:r w:rsidRPr="002959A3">
        <w:rPr>
          <w:lang w:val="de-DE"/>
        </w:rPr>
        <w:tab/>
        <w:t xml:space="preserve">www.volkskundemuseum.at, </w:t>
      </w:r>
      <w:proofErr w:type="spellStart"/>
      <w:r w:rsidRPr="002959A3">
        <w:rPr>
          <w:lang w:val="de-DE"/>
        </w:rPr>
        <w:t>Facebook</w:t>
      </w:r>
      <w:proofErr w:type="spellEnd"/>
      <w:r w:rsidRPr="002959A3">
        <w:rPr>
          <w:lang w:val="de-DE"/>
        </w:rPr>
        <w:t xml:space="preserve">, </w:t>
      </w:r>
      <w:proofErr w:type="spellStart"/>
      <w:r w:rsidRPr="002959A3">
        <w:rPr>
          <w:lang w:val="de-DE"/>
        </w:rPr>
        <w:t>Instagram</w:t>
      </w:r>
      <w:proofErr w:type="spellEnd"/>
      <w:r w:rsidRPr="002959A3">
        <w:rPr>
          <w:lang w:val="de-DE"/>
        </w:rPr>
        <w:br/>
        <w:t xml:space="preserve">T +43 1 406 89 05.15 </w:t>
      </w:r>
    </w:p>
    <w:p w:rsidR="003C6D67" w:rsidRDefault="003C6D67" w:rsidP="009A0F1B">
      <w:pPr>
        <w:spacing w:after="0"/>
      </w:pPr>
      <w:r>
        <w:rPr>
          <w:b/>
        </w:rPr>
        <w:t>Führungen</w:t>
      </w:r>
      <w:r>
        <w:tab/>
      </w:r>
      <w:r>
        <w:tab/>
      </w:r>
      <w:r>
        <w:tab/>
      </w:r>
      <w:r>
        <w:tab/>
        <w:t>jeden Sonntag um 15.00 Uhr</w:t>
      </w:r>
    </w:p>
    <w:p w:rsidR="003C6D67" w:rsidRDefault="003C6D67" w:rsidP="009A0F1B">
      <w:pPr>
        <w:spacing w:after="0"/>
      </w:pPr>
      <w:r>
        <w:rPr>
          <w:b/>
        </w:rPr>
        <w:t>Führungen auf Anfrage</w:t>
      </w:r>
      <w:r w:rsidR="000F14C3">
        <w:tab/>
      </w:r>
      <w:r>
        <w:tab/>
      </w:r>
      <w:r>
        <w:tab/>
      </w:r>
      <w:hyperlink r:id="rId11" w:history="1">
        <w:r>
          <w:rPr>
            <w:rStyle w:val="Hyperlink"/>
          </w:rPr>
          <w:t>kulturvermittlung@volkskundemuseum.at</w:t>
        </w:r>
      </w:hyperlink>
    </w:p>
    <w:p w:rsidR="003C6D67" w:rsidRDefault="003C6D67" w:rsidP="009A0F1B">
      <w:pPr>
        <w:spacing w:after="0"/>
        <w:ind w:left="2832" w:firstLine="708"/>
      </w:pPr>
      <w:r>
        <w:t>T +43 1 406 89 05.26</w:t>
      </w:r>
    </w:p>
    <w:p w:rsidR="003C6D67" w:rsidRPr="00D32993" w:rsidRDefault="000F14C3" w:rsidP="00C46589">
      <w:pPr>
        <w:spacing w:after="0"/>
      </w:pPr>
      <w:r w:rsidRPr="000F14C3">
        <w:rPr>
          <w:b/>
        </w:rPr>
        <w:t>Café Hildebrandt</w:t>
      </w:r>
      <w:r>
        <w:tab/>
      </w:r>
      <w:r>
        <w:tab/>
      </w:r>
      <w:r>
        <w:tab/>
        <w:t>Di–So, 10.00–18.00 Uhr, Do, 10.00–20.00 Uhr</w:t>
      </w:r>
    </w:p>
    <w:sectPr w:rsidR="003C6D67" w:rsidRPr="00D32993" w:rsidSect="00011AE8">
      <w:headerReference w:type="default" r:id="rId12"/>
      <w:footerReference w:type="default" r:id="rId13"/>
      <w:pgSz w:w="11906" w:h="16838"/>
      <w:pgMar w:top="1418" w:right="1418"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1682C1" w16cid:durableId="1F7787DD"/>
  <w16cid:commentId w16cid:paraId="27BB9BAF" w16cid:durableId="1F77884C"/>
  <w16cid:commentId w16cid:paraId="6222CFA9" w16cid:durableId="1F7788C2"/>
  <w16cid:commentId w16cid:paraId="6FEB157D" w16cid:durableId="1F77890D"/>
  <w16cid:commentId w16cid:paraId="1FC1A1F4" w16cid:durableId="1F778974"/>
  <w16cid:commentId w16cid:paraId="60708CD4" w16cid:durableId="1F778A4F"/>
  <w16cid:commentId w16cid:paraId="424EBA34" w16cid:durableId="1F778AD9"/>
  <w16cid:commentId w16cid:paraId="079C16C7" w16cid:durableId="1F778B3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5B8" w:rsidRDefault="007305B8" w:rsidP="004F4F32">
      <w:pPr>
        <w:spacing w:after="0" w:line="240" w:lineRule="auto"/>
      </w:pPr>
      <w:r>
        <w:separator/>
      </w:r>
    </w:p>
  </w:endnote>
  <w:endnote w:type="continuationSeparator" w:id="0">
    <w:p w:rsidR="007305B8" w:rsidRDefault="007305B8" w:rsidP="004F4F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5B8" w:rsidRDefault="007305B8" w:rsidP="00FC6D4E">
    <w:pPr>
      <w:pStyle w:val="Fuzeile"/>
      <w:spacing w:after="0"/>
      <w:jc w:val="center"/>
    </w:pPr>
  </w:p>
  <w:p w:rsidR="007305B8" w:rsidRDefault="00105F63">
    <w:pPr>
      <w:pStyle w:val="Fuzeile"/>
      <w:jc w:val="center"/>
    </w:pPr>
    <w:r w:rsidRPr="00105F63">
      <w:fldChar w:fldCharType="begin"/>
    </w:r>
    <w:r w:rsidR="007305B8">
      <w:instrText>PAGE   \* MERGEFORMAT</w:instrText>
    </w:r>
    <w:r w:rsidRPr="00105F63">
      <w:fldChar w:fldCharType="separate"/>
    </w:r>
    <w:r w:rsidR="000B4492" w:rsidRPr="000B4492">
      <w:rPr>
        <w:noProof/>
        <w:lang w:val="de-DE"/>
      </w:rPr>
      <w:t>4</w:t>
    </w:r>
    <w:r>
      <w:rPr>
        <w:noProof/>
        <w:lang w:val="de-D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5B8" w:rsidRDefault="007305B8" w:rsidP="004F4F32">
      <w:pPr>
        <w:spacing w:after="0" w:line="240" w:lineRule="auto"/>
      </w:pPr>
      <w:r>
        <w:separator/>
      </w:r>
    </w:p>
  </w:footnote>
  <w:footnote w:type="continuationSeparator" w:id="0">
    <w:p w:rsidR="007305B8" w:rsidRDefault="007305B8" w:rsidP="004F4F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5B8" w:rsidRDefault="007305B8">
    <w:pPr>
      <w:pStyle w:val="Kopfzeile"/>
    </w:pPr>
  </w:p>
  <w:p w:rsidR="007305B8" w:rsidRDefault="007305B8">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51A04"/>
    <w:multiLevelType w:val="hybridMultilevel"/>
    <w:tmpl w:val="DEC4C224"/>
    <w:lvl w:ilvl="0" w:tplc="9FF2927A">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34C7E0A"/>
    <w:multiLevelType w:val="hybridMultilevel"/>
    <w:tmpl w:val="EAC40DEE"/>
    <w:lvl w:ilvl="0" w:tplc="5364B360">
      <w:start w:val="19"/>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28546B5C"/>
    <w:multiLevelType w:val="hybridMultilevel"/>
    <w:tmpl w:val="C2C6C490"/>
    <w:lvl w:ilvl="0" w:tplc="1B1AF432">
      <w:numFmt w:val="bullet"/>
      <w:lvlText w:val=""/>
      <w:lvlJc w:val="left"/>
      <w:pPr>
        <w:ind w:left="720" w:hanging="360"/>
      </w:pPr>
      <w:rPr>
        <w:rFonts w:ascii="Wingdings" w:eastAsia="Calibri"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77D60F84"/>
    <w:multiLevelType w:val="hybridMultilevel"/>
    <w:tmpl w:val="010096D4"/>
    <w:lvl w:ilvl="0" w:tplc="9DB4833C">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tta Fuchshuber">
    <w15:presenceInfo w15:providerId="None" w15:userId="Jutta Fuchshub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doNotCompress"/>
  <w:hdrShapeDefaults>
    <o:shapedefaults v:ext="edit" spidmax="28673"/>
  </w:hdrShapeDefaults>
  <w:footnotePr>
    <w:footnote w:id="-1"/>
    <w:footnote w:id="0"/>
  </w:footnotePr>
  <w:endnotePr>
    <w:endnote w:id="-1"/>
    <w:endnote w:id="0"/>
  </w:endnotePr>
  <w:compat/>
  <w:rsids>
    <w:rsidRoot w:val="001C23BC"/>
    <w:rsid w:val="00011AE8"/>
    <w:rsid w:val="00021F9E"/>
    <w:rsid w:val="0002442C"/>
    <w:rsid w:val="000315C2"/>
    <w:rsid w:val="00035D9B"/>
    <w:rsid w:val="00040C72"/>
    <w:rsid w:val="00042457"/>
    <w:rsid w:val="00061136"/>
    <w:rsid w:val="0006208C"/>
    <w:rsid w:val="000633C5"/>
    <w:rsid w:val="000650BC"/>
    <w:rsid w:val="00066E4A"/>
    <w:rsid w:val="000713E3"/>
    <w:rsid w:val="00073D3A"/>
    <w:rsid w:val="0007402F"/>
    <w:rsid w:val="00082AA3"/>
    <w:rsid w:val="000866FC"/>
    <w:rsid w:val="00087FE7"/>
    <w:rsid w:val="00092B94"/>
    <w:rsid w:val="00095BCC"/>
    <w:rsid w:val="00097CFA"/>
    <w:rsid w:val="000A18F1"/>
    <w:rsid w:val="000A34AC"/>
    <w:rsid w:val="000A3509"/>
    <w:rsid w:val="000B0E45"/>
    <w:rsid w:val="000B4492"/>
    <w:rsid w:val="000B5E3D"/>
    <w:rsid w:val="000C79B1"/>
    <w:rsid w:val="000D1690"/>
    <w:rsid w:val="000D520C"/>
    <w:rsid w:val="000E2598"/>
    <w:rsid w:val="000E301C"/>
    <w:rsid w:val="000E417E"/>
    <w:rsid w:val="000E57E2"/>
    <w:rsid w:val="000E7089"/>
    <w:rsid w:val="000F14C3"/>
    <w:rsid w:val="000F5863"/>
    <w:rsid w:val="000F6419"/>
    <w:rsid w:val="00100C2F"/>
    <w:rsid w:val="0010207E"/>
    <w:rsid w:val="00103DB4"/>
    <w:rsid w:val="001044E9"/>
    <w:rsid w:val="00105F63"/>
    <w:rsid w:val="00110879"/>
    <w:rsid w:val="00126721"/>
    <w:rsid w:val="00127396"/>
    <w:rsid w:val="00132E10"/>
    <w:rsid w:val="00134C9B"/>
    <w:rsid w:val="00137352"/>
    <w:rsid w:val="001428B4"/>
    <w:rsid w:val="00143454"/>
    <w:rsid w:val="00143A1D"/>
    <w:rsid w:val="00150198"/>
    <w:rsid w:val="00151EC0"/>
    <w:rsid w:val="0015325C"/>
    <w:rsid w:val="001557A8"/>
    <w:rsid w:val="00165A6B"/>
    <w:rsid w:val="00166FBF"/>
    <w:rsid w:val="00174374"/>
    <w:rsid w:val="00175E26"/>
    <w:rsid w:val="001825DD"/>
    <w:rsid w:val="001836A2"/>
    <w:rsid w:val="001854FF"/>
    <w:rsid w:val="00186363"/>
    <w:rsid w:val="00187278"/>
    <w:rsid w:val="001873CF"/>
    <w:rsid w:val="00191D47"/>
    <w:rsid w:val="001A1605"/>
    <w:rsid w:val="001A1C5C"/>
    <w:rsid w:val="001A5881"/>
    <w:rsid w:val="001B31F3"/>
    <w:rsid w:val="001B3F3B"/>
    <w:rsid w:val="001B6BA4"/>
    <w:rsid w:val="001B6C51"/>
    <w:rsid w:val="001C153A"/>
    <w:rsid w:val="001C23BC"/>
    <w:rsid w:val="001D067E"/>
    <w:rsid w:val="001E1B49"/>
    <w:rsid w:val="001E68A8"/>
    <w:rsid w:val="001E6E20"/>
    <w:rsid w:val="001E735F"/>
    <w:rsid w:val="001E7E29"/>
    <w:rsid w:val="001F3CBA"/>
    <w:rsid w:val="0020659F"/>
    <w:rsid w:val="0021025D"/>
    <w:rsid w:val="00217889"/>
    <w:rsid w:val="0022418A"/>
    <w:rsid w:val="002263E2"/>
    <w:rsid w:val="00227192"/>
    <w:rsid w:val="0022737D"/>
    <w:rsid w:val="00230BEB"/>
    <w:rsid w:val="00231959"/>
    <w:rsid w:val="00231B48"/>
    <w:rsid w:val="00242ADE"/>
    <w:rsid w:val="0024657B"/>
    <w:rsid w:val="002470F4"/>
    <w:rsid w:val="00247D62"/>
    <w:rsid w:val="002545C2"/>
    <w:rsid w:val="00262C0E"/>
    <w:rsid w:val="00271A6E"/>
    <w:rsid w:val="00280909"/>
    <w:rsid w:val="00290B63"/>
    <w:rsid w:val="002911D3"/>
    <w:rsid w:val="00293E02"/>
    <w:rsid w:val="00294B65"/>
    <w:rsid w:val="002959A3"/>
    <w:rsid w:val="002A43BA"/>
    <w:rsid w:val="002B1176"/>
    <w:rsid w:val="002B7C2C"/>
    <w:rsid w:val="002D5D0F"/>
    <w:rsid w:val="002D6F66"/>
    <w:rsid w:val="002E4353"/>
    <w:rsid w:val="002F3E45"/>
    <w:rsid w:val="002F52A4"/>
    <w:rsid w:val="002F548D"/>
    <w:rsid w:val="0030219F"/>
    <w:rsid w:val="00307FCF"/>
    <w:rsid w:val="00315B3B"/>
    <w:rsid w:val="00316892"/>
    <w:rsid w:val="00317EA5"/>
    <w:rsid w:val="00321D47"/>
    <w:rsid w:val="00330AB4"/>
    <w:rsid w:val="0033734B"/>
    <w:rsid w:val="00350387"/>
    <w:rsid w:val="00353ECB"/>
    <w:rsid w:val="0036667E"/>
    <w:rsid w:val="00373DD6"/>
    <w:rsid w:val="00374C97"/>
    <w:rsid w:val="00380A9A"/>
    <w:rsid w:val="00384ECB"/>
    <w:rsid w:val="00385645"/>
    <w:rsid w:val="0038588E"/>
    <w:rsid w:val="00386631"/>
    <w:rsid w:val="00386AB4"/>
    <w:rsid w:val="003943B0"/>
    <w:rsid w:val="003B4054"/>
    <w:rsid w:val="003B408B"/>
    <w:rsid w:val="003B6B5C"/>
    <w:rsid w:val="003C3726"/>
    <w:rsid w:val="003C535B"/>
    <w:rsid w:val="003C551D"/>
    <w:rsid w:val="003C6D67"/>
    <w:rsid w:val="003E3897"/>
    <w:rsid w:val="003E524F"/>
    <w:rsid w:val="003F01BF"/>
    <w:rsid w:val="00402460"/>
    <w:rsid w:val="004044D2"/>
    <w:rsid w:val="00405E92"/>
    <w:rsid w:val="004066D0"/>
    <w:rsid w:val="00407A18"/>
    <w:rsid w:val="00411552"/>
    <w:rsid w:val="00411937"/>
    <w:rsid w:val="004134C2"/>
    <w:rsid w:val="00414152"/>
    <w:rsid w:val="00417206"/>
    <w:rsid w:val="00421B97"/>
    <w:rsid w:val="00431450"/>
    <w:rsid w:val="00452E2B"/>
    <w:rsid w:val="00453020"/>
    <w:rsid w:val="00455340"/>
    <w:rsid w:val="004577D1"/>
    <w:rsid w:val="00463016"/>
    <w:rsid w:val="00463776"/>
    <w:rsid w:val="00464B24"/>
    <w:rsid w:val="004719FF"/>
    <w:rsid w:val="0047206C"/>
    <w:rsid w:val="00472A57"/>
    <w:rsid w:val="00475C43"/>
    <w:rsid w:val="00475F3D"/>
    <w:rsid w:val="004775C5"/>
    <w:rsid w:val="0048023A"/>
    <w:rsid w:val="004853E7"/>
    <w:rsid w:val="004866BE"/>
    <w:rsid w:val="00491BBE"/>
    <w:rsid w:val="00494A20"/>
    <w:rsid w:val="004A4B5E"/>
    <w:rsid w:val="004B1730"/>
    <w:rsid w:val="004B7538"/>
    <w:rsid w:val="004C32C3"/>
    <w:rsid w:val="004D0B7F"/>
    <w:rsid w:val="004D3F4F"/>
    <w:rsid w:val="004D4080"/>
    <w:rsid w:val="004E0C16"/>
    <w:rsid w:val="004F4828"/>
    <w:rsid w:val="004F4F32"/>
    <w:rsid w:val="0050381F"/>
    <w:rsid w:val="00505A5A"/>
    <w:rsid w:val="00511BBB"/>
    <w:rsid w:val="00523182"/>
    <w:rsid w:val="00523B77"/>
    <w:rsid w:val="00525EB3"/>
    <w:rsid w:val="005327B2"/>
    <w:rsid w:val="005336D6"/>
    <w:rsid w:val="00542D40"/>
    <w:rsid w:val="0055250F"/>
    <w:rsid w:val="00553AA8"/>
    <w:rsid w:val="00560895"/>
    <w:rsid w:val="0056249B"/>
    <w:rsid w:val="00563500"/>
    <w:rsid w:val="00567156"/>
    <w:rsid w:val="005709A6"/>
    <w:rsid w:val="00574763"/>
    <w:rsid w:val="00584542"/>
    <w:rsid w:val="005B1CE5"/>
    <w:rsid w:val="005B42F6"/>
    <w:rsid w:val="005D28DB"/>
    <w:rsid w:val="005D61F3"/>
    <w:rsid w:val="005E6DA5"/>
    <w:rsid w:val="005F1232"/>
    <w:rsid w:val="005F1C26"/>
    <w:rsid w:val="005F2A84"/>
    <w:rsid w:val="005F5910"/>
    <w:rsid w:val="00616879"/>
    <w:rsid w:val="00617BF2"/>
    <w:rsid w:val="00620906"/>
    <w:rsid w:val="00620D8F"/>
    <w:rsid w:val="0062101E"/>
    <w:rsid w:val="00622054"/>
    <w:rsid w:val="0063327A"/>
    <w:rsid w:val="00633803"/>
    <w:rsid w:val="00633F46"/>
    <w:rsid w:val="00634EA6"/>
    <w:rsid w:val="00640EF7"/>
    <w:rsid w:val="0064114C"/>
    <w:rsid w:val="00643606"/>
    <w:rsid w:val="00644612"/>
    <w:rsid w:val="00650503"/>
    <w:rsid w:val="0065062B"/>
    <w:rsid w:val="006509DF"/>
    <w:rsid w:val="0065404E"/>
    <w:rsid w:val="00670622"/>
    <w:rsid w:val="00672968"/>
    <w:rsid w:val="00681CD5"/>
    <w:rsid w:val="00684A5C"/>
    <w:rsid w:val="0068534A"/>
    <w:rsid w:val="006915FC"/>
    <w:rsid w:val="006A0B76"/>
    <w:rsid w:val="006A2F61"/>
    <w:rsid w:val="006A3CF0"/>
    <w:rsid w:val="006A6DE0"/>
    <w:rsid w:val="006A6FAF"/>
    <w:rsid w:val="006B06F5"/>
    <w:rsid w:val="006B5696"/>
    <w:rsid w:val="006C03E2"/>
    <w:rsid w:val="006C5958"/>
    <w:rsid w:val="006C6D74"/>
    <w:rsid w:val="006E29B8"/>
    <w:rsid w:val="006F0836"/>
    <w:rsid w:val="0070070A"/>
    <w:rsid w:val="00700B4A"/>
    <w:rsid w:val="0071058F"/>
    <w:rsid w:val="007117C6"/>
    <w:rsid w:val="0071497E"/>
    <w:rsid w:val="00714D14"/>
    <w:rsid w:val="00721393"/>
    <w:rsid w:val="0072754D"/>
    <w:rsid w:val="007305B8"/>
    <w:rsid w:val="00733856"/>
    <w:rsid w:val="00736832"/>
    <w:rsid w:val="0074029B"/>
    <w:rsid w:val="00747104"/>
    <w:rsid w:val="00750E48"/>
    <w:rsid w:val="00752ABD"/>
    <w:rsid w:val="00753CCE"/>
    <w:rsid w:val="00757F66"/>
    <w:rsid w:val="00764EE1"/>
    <w:rsid w:val="00765ABE"/>
    <w:rsid w:val="007729A9"/>
    <w:rsid w:val="00774CE5"/>
    <w:rsid w:val="00776D6F"/>
    <w:rsid w:val="00790A2A"/>
    <w:rsid w:val="00796AC2"/>
    <w:rsid w:val="007B06A6"/>
    <w:rsid w:val="007B1A76"/>
    <w:rsid w:val="007B64B1"/>
    <w:rsid w:val="007C4F50"/>
    <w:rsid w:val="007C738C"/>
    <w:rsid w:val="007C77F4"/>
    <w:rsid w:val="007C7B2C"/>
    <w:rsid w:val="007F5B76"/>
    <w:rsid w:val="007F6814"/>
    <w:rsid w:val="008066D9"/>
    <w:rsid w:val="00807B56"/>
    <w:rsid w:val="00811967"/>
    <w:rsid w:val="00821931"/>
    <w:rsid w:val="00822BF1"/>
    <w:rsid w:val="00825366"/>
    <w:rsid w:val="00825C1C"/>
    <w:rsid w:val="00826DD1"/>
    <w:rsid w:val="00841C30"/>
    <w:rsid w:val="00844F89"/>
    <w:rsid w:val="008652EC"/>
    <w:rsid w:val="00865FE9"/>
    <w:rsid w:val="0087208F"/>
    <w:rsid w:val="00875574"/>
    <w:rsid w:val="00881042"/>
    <w:rsid w:val="008822D5"/>
    <w:rsid w:val="0088555A"/>
    <w:rsid w:val="00886AEA"/>
    <w:rsid w:val="00894886"/>
    <w:rsid w:val="00895404"/>
    <w:rsid w:val="008A06ED"/>
    <w:rsid w:val="008A074E"/>
    <w:rsid w:val="008B5AFA"/>
    <w:rsid w:val="008B6322"/>
    <w:rsid w:val="008C058F"/>
    <w:rsid w:val="008D0B66"/>
    <w:rsid w:val="008E67E0"/>
    <w:rsid w:val="008E78A9"/>
    <w:rsid w:val="009103D7"/>
    <w:rsid w:val="00912666"/>
    <w:rsid w:val="00915C60"/>
    <w:rsid w:val="00916387"/>
    <w:rsid w:val="00917286"/>
    <w:rsid w:val="009231E3"/>
    <w:rsid w:val="0092474C"/>
    <w:rsid w:val="00936B1F"/>
    <w:rsid w:val="009370CF"/>
    <w:rsid w:val="00953432"/>
    <w:rsid w:val="0095413A"/>
    <w:rsid w:val="00955802"/>
    <w:rsid w:val="00973E3D"/>
    <w:rsid w:val="00980020"/>
    <w:rsid w:val="00982777"/>
    <w:rsid w:val="009940C1"/>
    <w:rsid w:val="009A0F1B"/>
    <w:rsid w:val="009A495A"/>
    <w:rsid w:val="009A4D60"/>
    <w:rsid w:val="009A583F"/>
    <w:rsid w:val="009B0E59"/>
    <w:rsid w:val="009B267B"/>
    <w:rsid w:val="009B5763"/>
    <w:rsid w:val="009C367A"/>
    <w:rsid w:val="009D1630"/>
    <w:rsid w:val="009D2E28"/>
    <w:rsid w:val="009D415F"/>
    <w:rsid w:val="009D4964"/>
    <w:rsid w:val="009D5687"/>
    <w:rsid w:val="009E30E0"/>
    <w:rsid w:val="009E5C5B"/>
    <w:rsid w:val="009E6192"/>
    <w:rsid w:val="009F0A85"/>
    <w:rsid w:val="009F142E"/>
    <w:rsid w:val="009F2370"/>
    <w:rsid w:val="00A016B5"/>
    <w:rsid w:val="00A03E87"/>
    <w:rsid w:val="00A0424D"/>
    <w:rsid w:val="00A1541D"/>
    <w:rsid w:val="00A2274A"/>
    <w:rsid w:val="00A246E9"/>
    <w:rsid w:val="00A3081C"/>
    <w:rsid w:val="00A41AD8"/>
    <w:rsid w:val="00A45218"/>
    <w:rsid w:val="00A45D15"/>
    <w:rsid w:val="00A470FC"/>
    <w:rsid w:val="00A50631"/>
    <w:rsid w:val="00A51CA1"/>
    <w:rsid w:val="00A5675E"/>
    <w:rsid w:val="00A62620"/>
    <w:rsid w:val="00A677FB"/>
    <w:rsid w:val="00A67987"/>
    <w:rsid w:val="00A7482A"/>
    <w:rsid w:val="00A7784B"/>
    <w:rsid w:val="00A82469"/>
    <w:rsid w:val="00A83C9A"/>
    <w:rsid w:val="00A87C71"/>
    <w:rsid w:val="00A964B6"/>
    <w:rsid w:val="00AA031E"/>
    <w:rsid w:val="00AA3B73"/>
    <w:rsid w:val="00AB0AA6"/>
    <w:rsid w:val="00AC1020"/>
    <w:rsid w:val="00AC2501"/>
    <w:rsid w:val="00AC260D"/>
    <w:rsid w:val="00AC4457"/>
    <w:rsid w:val="00AC6226"/>
    <w:rsid w:val="00AD7459"/>
    <w:rsid w:val="00AE2308"/>
    <w:rsid w:val="00AF3298"/>
    <w:rsid w:val="00B00B12"/>
    <w:rsid w:val="00B04E29"/>
    <w:rsid w:val="00B21768"/>
    <w:rsid w:val="00B60F6F"/>
    <w:rsid w:val="00B64CBC"/>
    <w:rsid w:val="00B71B9C"/>
    <w:rsid w:val="00B767BC"/>
    <w:rsid w:val="00B83DA9"/>
    <w:rsid w:val="00B85AD4"/>
    <w:rsid w:val="00B90AB1"/>
    <w:rsid w:val="00B90D29"/>
    <w:rsid w:val="00B91ED6"/>
    <w:rsid w:val="00B94BCC"/>
    <w:rsid w:val="00B975B4"/>
    <w:rsid w:val="00BA1F01"/>
    <w:rsid w:val="00BA463F"/>
    <w:rsid w:val="00BB1CC6"/>
    <w:rsid w:val="00BC71CC"/>
    <w:rsid w:val="00BD7A14"/>
    <w:rsid w:val="00BE0416"/>
    <w:rsid w:val="00BE316F"/>
    <w:rsid w:val="00BF173C"/>
    <w:rsid w:val="00BF28A0"/>
    <w:rsid w:val="00BF79C2"/>
    <w:rsid w:val="00C00B2D"/>
    <w:rsid w:val="00C076C1"/>
    <w:rsid w:val="00C2079D"/>
    <w:rsid w:val="00C20A5C"/>
    <w:rsid w:val="00C26108"/>
    <w:rsid w:val="00C27C38"/>
    <w:rsid w:val="00C32DDD"/>
    <w:rsid w:val="00C35FF7"/>
    <w:rsid w:val="00C43B0E"/>
    <w:rsid w:val="00C46589"/>
    <w:rsid w:val="00C471DB"/>
    <w:rsid w:val="00C52BDB"/>
    <w:rsid w:val="00C63866"/>
    <w:rsid w:val="00C66707"/>
    <w:rsid w:val="00C75A3D"/>
    <w:rsid w:val="00C75C80"/>
    <w:rsid w:val="00C778E7"/>
    <w:rsid w:val="00C949DA"/>
    <w:rsid w:val="00CA1042"/>
    <w:rsid w:val="00CB4391"/>
    <w:rsid w:val="00CB6DE9"/>
    <w:rsid w:val="00CB7B67"/>
    <w:rsid w:val="00CC1B4D"/>
    <w:rsid w:val="00CC34B0"/>
    <w:rsid w:val="00CD04B4"/>
    <w:rsid w:val="00CD256F"/>
    <w:rsid w:val="00CD79BB"/>
    <w:rsid w:val="00CE3392"/>
    <w:rsid w:val="00CE4836"/>
    <w:rsid w:val="00CE5ADB"/>
    <w:rsid w:val="00CF1837"/>
    <w:rsid w:val="00CF59CE"/>
    <w:rsid w:val="00CF6797"/>
    <w:rsid w:val="00CF680F"/>
    <w:rsid w:val="00D00D70"/>
    <w:rsid w:val="00D03938"/>
    <w:rsid w:val="00D07AFB"/>
    <w:rsid w:val="00D1049D"/>
    <w:rsid w:val="00D12B11"/>
    <w:rsid w:val="00D15116"/>
    <w:rsid w:val="00D214D3"/>
    <w:rsid w:val="00D233B8"/>
    <w:rsid w:val="00D2606F"/>
    <w:rsid w:val="00D32993"/>
    <w:rsid w:val="00D339B3"/>
    <w:rsid w:val="00D40BBD"/>
    <w:rsid w:val="00D42542"/>
    <w:rsid w:val="00D433C1"/>
    <w:rsid w:val="00D44424"/>
    <w:rsid w:val="00D44C71"/>
    <w:rsid w:val="00D46390"/>
    <w:rsid w:val="00D5021A"/>
    <w:rsid w:val="00D56317"/>
    <w:rsid w:val="00D56692"/>
    <w:rsid w:val="00D579C7"/>
    <w:rsid w:val="00D60CCB"/>
    <w:rsid w:val="00D60E27"/>
    <w:rsid w:val="00D6219A"/>
    <w:rsid w:val="00D6362C"/>
    <w:rsid w:val="00D66E69"/>
    <w:rsid w:val="00D7106D"/>
    <w:rsid w:val="00D71DF1"/>
    <w:rsid w:val="00D765D2"/>
    <w:rsid w:val="00D81F1B"/>
    <w:rsid w:val="00D83952"/>
    <w:rsid w:val="00D87EE5"/>
    <w:rsid w:val="00D94BFD"/>
    <w:rsid w:val="00DA1102"/>
    <w:rsid w:val="00DA1DDF"/>
    <w:rsid w:val="00DA5366"/>
    <w:rsid w:val="00DB1A3A"/>
    <w:rsid w:val="00DB5DD9"/>
    <w:rsid w:val="00DB719B"/>
    <w:rsid w:val="00DC4A5F"/>
    <w:rsid w:val="00DC65C4"/>
    <w:rsid w:val="00DC6996"/>
    <w:rsid w:val="00DC6D9D"/>
    <w:rsid w:val="00DD398B"/>
    <w:rsid w:val="00DD6915"/>
    <w:rsid w:val="00DD7E4C"/>
    <w:rsid w:val="00DE7FB3"/>
    <w:rsid w:val="00DF09A2"/>
    <w:rsid w:val="00DF2E45"/>
    <w:rsid w:val="00E02F86"/>
    <w:rsid w:val="00E07E04"/>
    <w:rsid w:val="00E170BF"/>
    <w:rsid w:val="00E17DFB"/>
    <w:rsid w:val="00E20059"/>
    <w:rsid w:val="00E24EB9"/>
    <w:rsid w:val="00E30707"/>
    <w:rsid w:val="00E3070A"/>
    <w:rsid w:val="00E31B6F"/>
    <w:rsid w:val="00E34442"/>
    <w:rsid w:val="00E3475D"/>
    <w:rsid w:val="00E368A4"/>
    <w:rsid w:val="00E40D0D"/>
    <w:rsid w:val="00E41543"/>
    <w:rsid w:val="00E41E49"/>
    <w:rsid w:val="00E45DBB"/>
    <w:rsid w:val="00E54FBF"/>
    <w:rsid w:val="00E57B5A"/>
    <w:rsid w:val="00E600FA"/>
    <w:rsid w:val="00E62004"/>
    <w:rsid w:val="00E70030"/>
    <w:rsid w:val="00E72741"/>
    <w:rsid w:val="00E753FA"/>
    <w:rsid w:val="00E7694A"/>
    <w:rsid w:val="00E8036E"/>
    <w:rsid w:val="00E82558"/>
    <w:rsid w:val="00E874AD"/>
    <w:rsid w:val="00E922A1"/>
    <w:rsid w:val="00EA1B2E"/>
    <w:rsid w:val="00EA1FFA"/>
    <w:rsid w:val="00EA69A9"/>
    <w:rsid w:val="00EB02D5"/>
    <w:rsid w:val="00EB0CE2"/>
    <w:rsid w:val="00EB69CE"/>
    <w:rsid w:val="00EC7286"/>
    <w:rsid w:val="00EC7BB9"/>
    <w:rsid w:val="00ED00A3"/>
    <w:rsid w:val="00ED2294"/>
    <w:rsid w:val="00ED23E9"/>
    <w:rsid w:val="00ED5659"/>
    <w:rsid w:val="00ED7B13"/>
    <w:rsid w:val="00EE0CBF"/>
    <w:rsid w:val="00EE5081"/>
    <w:rsid w:val="00EF1A26"/>
    <w:rsid w:val="00EF5E89"/>
    <w:rsid w:val="00EF68C6"/>
    <w:rsid w:val="00EF7BCF"/>
    <w:rsid w:val="00F00F62"/>
    <w:rsid w:val="00F04C96"/>
    <w:rsid w:val="00F058D3"/>
    <w:rsid w:val="00F0780D"/>
    <w:rsid w:val="00F20BE2"/>
    <w:rsid w:val="00F240C7"/>
    <w:rsid w:val="00F24309"/>
    <w:rsid w:val="00F30886"/>
    <w:rsid w:val="00F33B10"/>
    <w:rsid w:val="00F3557C"/>
    <w:rsid w:val="00F5795C"/>
    <w:rsid w:val="00F617F3"/>
    <w:rsid w:val="00F76A7B"/>
    <w:rsid w:val="00F77E7F"/>
    <w:rsid w:val="00F91C60"/>
    <w:rsid w:val="00F91F43"/>
    <w:rsid w:val="00F9217D"/>
    <w:rsid w:val="00F94BC0"/>
    <w:rsid w:val="00F95A57"/>
    <w:rsid w:val="00F95D39"/>
    <w:rsid w:val="00F9632D"/>
    <w:rsid w:val="00FA2CBB"/>
    <w:rsid w:val="00FA5254"/>
    <w:rsid w:val="00FA6D6E"/>
    <w:rsid w:val="00FB169E"/>
    <w:rsid w:val="00FB4B84"/>
    <w:rsid w:val="00FC0759"/>
    <w:rsid w:val="00FC08E0"/>
    <w:rsid w:val="00FC12C7"/>
    <w:rsid w:val="00FC6D4E"/>
    <w:rsid w:val="00FD49AD"/>
    <w:rsid w:val="00FD7C0D"/>
    <w:rsid w:val="00FD7D9B"/>
    <w:rsid w:val="00FE26FD"/>
    <w:rsid w:val="00FF593E"/>
    <w:rsid w:val="00FF67F8"/>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0059"/>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4866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
    <w:qFormat/>
    <w:rsid w:val="004866BE"/>
    <w:pPr>
      <w:spacing w:before="100" w:beforeAutospacing="1" w:after="100" w:afterAutospacing="1" w:line="240" w:lineRule="auto"/>
      <w:outlineLvl w:val="2"/>
    </w:pPr>
    <w:rPr>
      <w:rFonts w:ascii="Times New Roman" w:eastAsia="Times New Roman" w:hAnsi="Times New Roman"/>
      <w:b/>
      <w:bCs/>
      <w:sz w:val="27"/>
      <w:szCs w:val="27"/>
      <w:lang w:eastAsia="de-AT"/>
    </w:rPr>
  </w:style>
  <w:style w:type="paragraph" w:styleId="berschrift4">
    <w:name w:val="heading 4"/>
    <w:basedOn w:val="Standard"/>
    <w:link w:val="berschrift4Zchn"/>
    <w:uiPriority w:val="9"/>
    <w:qFormat/>
    <w:rsid w:val="004866BE"/>
    <w:pPr>
      <w:spacing w:before="100" w:beforeAutospacing="1" w:after="100" w:afterAutospacing="1" w:line="240" w:lineRule="auto"/>
      <w:outlineLvl w:val="3"/>
    </w:pPr>
    <w:rPr>
      <w:rFonts w:ascii="Times New Roman" w:eastAsia="Times New Roman" w:hAnsi="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1"/>
    <w:uiPriority w:val="99"/>
    <w:unhideWhenUsed/>
    <w:rsid w:val="002E4353"/>
    <w:pPr>
      <w:spacing w:after="0" w:line="240" w:lineRule="auto"/>
    </w:pPr>
    <w:rPr>
      <w:rFonts w:ascii="Consolas" w:hAnsi="Consolas"/>
      <w:sz w:val="21"/>
      <w:szCs w:val="21"/>
    </w:rPr>
  </w:style>
  <w:style w:type="character" w:customStyle="1" w:styleId="NurTextZchn">
    <w:name w:val="Nur Text Zchn"/>
    <w:uiPriority w:val="99"/>
    <w:semiHidden/>
    <w:rsid w:val="002E4353"/>
    <w:rPr>
      <w:rFonts w:ascii="Courier New" w:hAnsi="Courier New" w:cs="Courier New"/>
      <w:lang w:eastAsia="en-US"/>
    </w:rPr>
  </w:style>
  <w:style w:type="paragraph" w:customStyle="1" w:styleId="formatvorlageblockzeilenabstand15zeilen">
    <w:name w:val="formatvorlageblockzeilenabstand15zeilen"/>
    <w:basedOn w:val="Standard"/>
    <w:rsid w:val="002E4353"/>
    <w:pPr>
      <w:spacing w:before="100" w:beforeAutospacing="1" w:after="100" w:afterAutospacing="1" w:line="240" w:lineRule="auto"/>
    </w:pPr>
    <w:rPr>
      <w:rFonts w:ascii="Times New Roman" w:hAnsi="Times New Roman"/>
      <w:sz w:val="24"/>
      <w:szCs w:val="24"/>
      <w:lang w:eastAsia="de-AT"/>
    </w:rPr>
  </w:style>
  <w:style w:type="character" w:customStyle="1" w:styleId="NurTextZchn1">
    <w:name w:val="Nur Text Zchn1"/>
    <w:link w:val="NurText"/>
    <w:uiPriority w:val="99"/>
    <w:locked/>
    <w:rsid w:val="002E4353"/>
    <w:rPr>
      <w:rFonts w:ascii="Consolas" w:hAnsi="Consolas"/>
      <w:sz w:val="21"/>
      <w:szCs w:val="21"/>
      <w:lang w:eastAsia="en-US"/>
    </w:rPr>
  </w:style>
  <w:style w:type="character" w:styleId="Hyperlink">
    <w:name w:val="Hyperlink"/>
    <w:uiPriority w:val="99"/>
    <w:unhideWhenUsed/>
    <w:rsid w:val="00D32993"/>
    <w:rPr>
      <w:color w:val="0000FF"/>
      <w:u w:val="single"/>
    </w:rPr>
  </w:style>
  <w:style w:type="character" w:customStyle="1" w:styleId="text-block">
    <w:name w:val="text-block"/>
    <w:rsid w:val="00A51CA1"/>
  </w:style>
  <w:style w:type="character" w:customStyle="1" w:styleId="textmitte">
    <w:name w:val="text_mitte"/>
    <w:rsid w:val="00886AEA"/>
  </w:style>
  <w:style w:type="character" w:customStyle="1" w:styleId="avtext">
    <w:name w:val="avtext"/>
    <w:rsid w:val="002B1176"/>
  </w:style>
  <w:style w:type="paragraph" w:styleId="Kopfzeile">
    <w:name w:val="header"/>
    <w:basedOn w:val="Standard"/>
    <w:link w:val="KopfzeileZchn"/>
    <w:uiPriority w:val="99"/>
    <w:unhideWhenUsed/>
    <w:rsid w:val="004F4F32"/>
    <w:pPr>
      <w:tabs>
        <w:tab w:val="center" w:pos="4536"/>
        <w:tab w:val="right" w:pos="9072"/>
      </w:tabs>
    </w:pPr>
  </w:style>
  <w:style w:type="character" w:customStyle="1" w:styleId="KopfzeileZchn">
    <w:name w:val="Kopfzeile Zchn"/>
    <w:link w:val="Kopfzeile"/>
    <w:uiPriority w:val="99"/>
    <w:rsid w:val="004F4F32"/>
    <w:rPr>
      <w:sz w:val="22"/>
      <w:szCs w:val="22"/>
      <w:lang w:eastAsia="en-US"/>
    </w:rPr>
  </w:style>
  <w:style w:type="paragraph" w:styleId="Fuzeile">
    <w:name w:val="footer"/>
    <w:basedOn w:val="Standard"/>
    <w:link w:val="FuzeileZchn"/>
    <w:uiPriority w:val="99"/>
    <w:unhideWhenUsed/>
    <w:rsid w:val="004F4F32"/>
    <w:pPr>
      <w:tabs>
        <w:tab w:val="center" w:pos="4536"/>
        <w:tab w:val="right" w:pos="9072"/>
      </w:tabs>
    </w:pPr>
  </w:style>
  <w:style w:type="character" w:customStyle="1" w:styleId="FuzeileZchn">
    <w:name w:val="Fußzeile Zchn"/>
    <w:link w:val="Fuzeile"/>
    <w:uiPriority w:val="99"/>
    <w:rsid w:val="004F4F32"/>
    <w:rPr>
      <w:sz w:val="22"/>
      <w:szCs w:val="22"/>
      <w:lang w:eastAsia="en-US"/>
    </w:rPr>
  </w:style>
  <w:style w:type="paragraph" w:styleId="Sprechblasentext">
    <w:name w:val="Balloon Text"/>
    <w:basedOn w:val="Standard"/>
    <w:link w:val="SprechblasentextZchn"/>
    <w:uiPriority w:val="99"/>
    <w:semiHidden/>
    <w:unhideWhenUsed/>
    <w:rsid w:val="00D60E2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60E27"/>
    <w:rPr>
      <w:rFonts w:ascii="Tahoma" w:hAnsi="Tahoma" w:cs="Tahoma"/>
      <w:sz w:val="16"/>
      <w:szCs w:val="16"/>
      <w:lang w:eastAsia="en-US"/>
    </w:rPr>
  </w:style>
  <w:style w:type="character" w:styleId="Kommentarzeichen">
    <w:name w:val="annotation reference"/>
    <w:basedOn w:val="Absatz-Standardschriftart"/>
    <w:uiPriority w:val="99"/>
    <w:semiHidden/>
    <w:unhideWhenUsed/>
    <w:rsid w:val="00BB1CC6"/>
    <w:rPr>
      <w:sz w:val="16"/>
      <w:szCs w:val="16"/>
    </w:rPr>
  </w:style>
  <w:style w:type="paragraph" w:styleId="Kommentartext">
    <w:name w:val="annotation text"/>
    <w:basedOn w:val="Standard"/>
    <w:link w:val="KommentartextZchn"/>
    <w:uiPriority w:val="99"/>
    <w:semiHidden/>
    <w:unhideWhenUsed/>
    <w:rsid w:val="00BB1CC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B1CC6"/>
    <w:rPr>
      <w:lang w:eastAsia="en-US"/>
    </w:rPr>
  </w:style>
  <w:style w:type="paragraph" w:styleId="Kommentarthema">
    <w:name w:val="annotation subject"/>
    <w:basedOn w:val="Kommentartext"/>
    <w:next w:val="Kommentartext"/>
    <w:link w:val="KommentarthemaZchn"/>
    <w:uiPriority w:val="99"/>
    <w:semiHidden/>
    <w:unhideWhenUsed/>
    <w:rsid w:val="00BB1CC6"/>
    <w:rPr>
      <w:b/>
      <w:bCs/>
    </w:rPr>
  </w:style>
  <w:style w:type="character" w:customStyle="1" w:styleId="KommentarthemaZchn">
    <w:name w:val="Kommentarthema Zchn"/>
    <w:basedOn w:val="KommentartextZchn"/>
    <w:link w:val="Kommentarthema"/>
    <w:uiPriority w:val="99"/>
    <w:semiHidden/>
    <w:rsid w:val="00BB1CC6"/>
    <w:rPr>
      <w:b/>
      <w:bCs/>
      <w:lang w:eastAsia="en-US"/>
    </w:rPr>
  </w:style>
  <w:style w:type="character" w:styleId="Fett">
    <w:name w:val="Strong"/>
    <w:basedOn w:val="Absatz-Standardschriftart"/>
    <w:uiPriority w:val="22"/>
    <w:qFormat/>
    <w:rsid w:val="00B21768"/>
    <w:rPr>
      <w:b/>
      <w:bCs/>
    </w:rPr>
  </w:style>
  <w:style w:type="character" w:customStyle="1" w:styleId="details">
    <w:name w:val="details"/>
    <w:basedOn w:val="Absatz-Standardschriftart"/>
    <w:rsid w:val="007F6814"/>
  </w:style>
  <w:style w:type="paragraph" w:styleId="Listenabsatz">
    <w:name w:val="List Paragraph"/>
    <w:basedOn w:val="Standard"/>
    <w:uiPriority w:val="34"/>
    <w:qFormat/>
    <w:rsid w:val="00FF593E"/>
    <w:pPr>
      <w:ind w:left="720"/>
      <w:contextualSpacing/>
    </w:pPr>
  </w:style>
  <w:style w:type="character" w:customStyle="1" w:styleId="berschrift3Zchn">
    <w:name w:val="Überschrift 3 Zchn"/>
    <w:basedOn w:val="Absatz-Standardschriftart"/>
    <w:link w:val="berschrift3"/>
    <w:uiPriority w:val="9"/>
    <w:rsid w:val="004866BE"/>
    <w:rPr>
      <w:rFonts w:ascii="Times New Roman" w:eastAsia="Times New Roman" w:hAnsi="Times New Roman"/>
      <w:b/>
      <w:bCs/>
      <w:sz w:val="27"/>
      <w:szCs w:val="27"/>
    </w:rPr>
  </w:style>
  <w:style w:type="character" w:customStyle="1" w:styleId="berschrift4Zchn">
    <w:name w:val="Überschrift 4 Zchn"/>
    <w:basedOn w:val="Absatz-Standardschriftart"/>
    <w:link w:val="berschrift4"/>
    <w:uiPriority w:val="9"/>
    <w:rsid w:val="004866BE"/>
    <w:rPr>
      <w:rFonts w:ascii="Times New Roman" w:eastAsia="Times New Roman" w:hAnsi="Times New Roman"/>
      <w:b/>
      <w:bCs/>
      <w:sz w:val="24"/>
      <w:szCs w:val="24"/>
    </w:rPr>
  </w:style>
  <w:style w:type="character" w:customStyle="1" w:styleId="berschrift1Zchn">
    <w:name w:val="Überschrift 1 Zchn"/>
    <w:basedOn w:val="Absatz-Standardschriftart"/>
    <w:link w:val="berschrift1"/>
    <w:uiPriority w:val="9"/>
    <w:rsid w:val="004866BE"/>
    <w:rPr>
      <w:rFonts w:asciiTheme="majorHAnsi" w:eastAsiaTheme="majorEastAsia" w:hAnsiTheme="majorHAnsi" w:cstheme="majorBidi"/>
      <w:b/>
      <w:bCs/>
      <w:color w:val="365F91" w:themeColor="accent1" w:themeShade="BF"/>
      <w:sz w:val="28"/>
      <w:szCs w:val="28"/>
      <w:lang w:eastAsia="en-US"/>
    </w:rPr>
  </w:style>
  <w:style w:type="character" w:styleId="Funotenzeichen">
    <w:name w:val="footnote reference"/>
    <w:semiHidden/>
    <w:rsid w:val="002959A3"/>
    <w:rPr>
      <w:vertAlign w:val="superscript"/>
    </w:rPr>
  </w:style>
  <w:style w:type="character" w:styleId="BesuchterHyperlink">
    <w:name w:val="FollowedHyperlink"/>
    <w:basedOn w:val="Absatz-Standardschriftart"/>
    <w:uiPriority w:val="99"/>
    <w:semiHidden/>
    <w:unhideWhenUsed/>
    <w:rsid w:val="00097CFA"/>
    <w:rPr>
      <w:color w:val="800080" w:themeColor="followedHyperlink"/>
      <w:u w:val="single"/>
    </w:rPr>
  </w:style>
  <w:style w:type="character" w:customStyle="1" w:styleId="ocrxword">
    <w:name w:val="ocrx_word"/>
    <w:basedOn w:val="Absatz-Standardschriftart"/>
    <w:rsid w:val="00796AC2"/>
  </w:style>
</w:styles>
</file>

<file path=word/webSettings.xml><?xml version="1.0" encoding="utf-8"?>
<w:webSettings xmlns:r="http://schemas.openxmlformats.org/officeDocument/2006/relationships" xmlns:w="http://schemas.openxmlformats.org/wordprocessingml/2006/main">
  <w:divs>
    <w:div w:id="55519343">
      <w:bodyDiv w:val="1"/>
      <w:marLeft w:val="0"/>
      <w:marRight w:val="0"/>
      <w:marTop w:val="0"/>
      <w:marBottom w:val="0"/>
      <w:divBdr>
        <w:top w:val="none" w:sz="0" w:space="0" w:color="auto"/>
        <w:left w:val="none" w:sz="0" w:space="0" w:color="auto"/>
        <w:bottom w:val="none" w:sz="0" w:space="0" w:color="auto"/>
        <w:right w:val="none" w:sz="0" w:space="0" w:color="auto"/>
      </w:divBdr>
    </w:div>
    <w:div w:id="185674332">
      <w:bodyDiv w:val="1"/>
      <w:marLeft w:val="0"/>
      <w:marRight w:val="0"/>
      <w:marTop w:val="0"/>
      <w:marBottom w:val="0"/>
      <w:divBdr>
        <w:top w:val="none" w:sz="0" w:space="0" w:color="auto"/>
        <w:left w:val="none" w:sz="0" w:space="0" w:color="auto"/>
        <w:bottom w:val="none" w:sz="0" w:space="0" w:color="auto"/>
        <w:right w:val="none" w:sz="0" w:space="0" w:color="auto"/>
      </w:divBdr>
      <w:divsChild>
        <w:div w:id="1772621548">
          <w:marLeft w:val="0"/>
          <w:marRight w:val="0"/>
          <w:marTop w:val="0"/>
          <w:marBottom w:val="0"/>
          <w:divBdr>
            <w:top w:val="none" w:sz="0" w:space="0" w:color="auto"/>
            <w:left w:val="none" w:sz="0" w:space="0" w:color="auto"/>
            <w:bottom w:val="none" w:sz="0" w:space="0" w:color="auto"/>
            <w:right w:val="none" w:sz="0" w:space="0" w:color="auto"/>
          </w:divBdr>
          <w:divsChild>
            <w:div w:id="1497306460">
              <w:marLeft w:val="0"/>
              <w:marRight w:val="0"/>
              <w:marTop w:val="0"/>
              <w:marBottom w:val="0"/>
              <w:divBdr>
                <w:top w:val="none" w:sz="0" w:space="0" w:color="auto"/>
                <w:left w:val="none" w:sz="0" w:space="0" w:color="auto"/>
                <w:bottom w:val="none" w:sz="0" w:space="0" w:color="auto"/>
                <w:right w:val="none" w:sz="0" w:space="0" w:color="auto"/>
              </w:divBdr>
              <w:divsChild>
                <w:div w:id="627663764">
                  <w:marLeft w:val="0"/>
                  <w:marRight w:val="0"/>
                  <w:marTop w:val="0"/>
                  <w:marBottom w:val="0"/>
                  <w:divBdr>
                    <w:top w:val="none" w:sz="0" w:space="0" w:color="auto"/>
                    <w:left w:val="none" w:sz="0" w:space="0" w:color="auto"/>
                    <w:bottom w:val="none" w:sz="0" w:space="0" w:color="auto"/>
                    <w:right w:val="none" w:sz="0" w:space="0" w:color="auto"/>
                  </w:divBdr>
                  <w:divsChild>
                    <w:div w:id="101997519">
                      <w:marLeft w:val="0"/>
                      <w:marRight w:val="0"/>
                      <w:marTop w:val="0"/>
                      <w:marBottom w:val="0"/>
                      <w:divBdr>
                        <w:top w:val="none" w:sz="0" w:space="0" w:color="auto"/>
                        <w:left w:val="none" w:sz="0" w:space="0" w:color="auto"/>
                        <w:bottom w:val="none" w:sz="0" w:space="0" w:color="auto"/>
                        <w:right w:val="none" w:sz="0" w:space="0" w:color="auto"/>
                      </w:divBdr>
                      <w:divsChild>
                        <w:div w:id="20274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901788">
      <w:bodyDiv w:val="1"/>
      <w:marLeft w:val="0"/>
      <w:marRight w:val="0"/>
      <w:marTop w:val="0"/>
      <w:marBottom w:val="0"/>
      <w:divBdr>
        <w:top w:val="none" w:sz="0" w:space="0" w:color="auto"/>
        <w:left w:val="none" w:sz="0" w:space="0" w:color="auto"/>
        <w:bottom w:val="none" w:sz="0" w:space="0" w:color="auto"/>
        <w:right w:val="none" w:sz="0" w:space="0" w:color="auto"/>
      </w:divBdr>
    </w:div>
    <w:div w:id="228809337">
      <w:bodyDiv w:val="1"/>
      <w:marLeft w:val="0"/>
      <w:marRight w:val="0"/>
      <w:marTop w:val="0"/>
      <w:marBottom w:val="0"/>
      <w:divBdr>
        <w:top w:val="none" w:sz="0" w:space="0" w:color="auto"/>
        <w:left w:val="none" w:sz="0" w:space="0" w:color="auto"/>
        <w:bottom w:val="none" w:sz="0" w:space="0" w:color="auto"/>
        <w:right w:val="none" w:sz="0" w:space="0" w:color="auto"/>
      </w:divBdr>
    </w:div>
    <w:div w:id="233397367">
      <w:bodyDiv w:val="1"/>
      <w:marLeft w:val="0"/>
      <w:marRight w:val="0"/>
      <w:marTop w:val="0"/>
      <w:marBottom w:val="0"/>
      <w:divBdr>
        <w:top w:val="none" w:sz="0" w:space="0" w:color="auto"/>
        <w:left w:val="none" w:sz="0" w:space="0" w:color="auto"/>
        <w:bottom w:val="none" w:sz="0" w:space="0" w:color="auto"/>
        <w:right w:val="none" w:sz="0" w:space="0" w:color="auto"/>
      </w:divBdr>
    </w:div>
    <w:div w:id="278490369">
      <w:bodyDiv w:val="1"/>
      <w:marLeft w:val="0"/>
      <w:marRight w:val="0"/>
      <w:marTop w:val="0"/>
      <w:marBottom w:val="0"/>
      <w:divBdr>
        <w:top w:val="none" w:sz="0" w:space="0" w:color="auto"/>
        <w:left w:val="none" w:sz="0" w:space="0" w:color="auto"/>
        <w:bottom w:val="none" w:sz="0" w:space="0" w:color="auto"/>
        <w:right w:val="none" w:sz="0" w:space="0" w:color="auto"/>
      </w:divBdr>
    </w:div>
    <w:div w:id="303196043">
      <w:bodyDiv w:val="1"/>
      <w:marLeft w:val="0"/>
      <w:marRight w:val="0"/>
      <w:marTop w:val="0"/>
      <w:marBottom w:val="0"/>
      <w:divBdr>
        <w:top w:val="none" w:sz="0" w:space="0" w:color="auto"/>
        <w:left w:val="none" w:sz="0" w:space="0" w:color="auto"/>
        <w:bottom w:val="none" w:sz="0" w:space="0" w:color="auto"/>
        <w:right w:val="none" w:sz="0" w:space="0" w:color="auto"/>
      </w:divBdr>
      <w:divsChild>
        <w:div w:id="1627656762">
          <w:marLeft w:val="0"/>
          <w:marRight w:val="0"/>
          <w:marTop w:val="0"/>
          <w:marBottom w:val="0"/>
          <w:divBdr>
            <w:top w:val="none" w:sz="0" w:space="0" w:color="auto"/>
            <w:left w:val="none" w:sz="0" w:space="0" w:color="auto"/>
            <w:bottom w:val="none" w:sz="0" w:space="0" w:color="auto"/>
            <w:right w:val="none" w:sz="0" w:space="0" w:color="auto"/>
          </w:divBdr>
          <w:divsChild>
            <w:div w:id="964969923">
              <w:marLeft w:val="0"/>
              <w:marRight w:val="0"/>
              <w:marTop w:val="0"/>
              <w:marBottom w:val="0"/>
              <w:divBdr>
                <w:top w:val="none" w:sz="0" w:space="0" w:color="auto"/>
                <w:left w:val="none" w:sz="0" w:space="0" w:color="auto"/>
                <w:bottom w:val="none" w:sz="0" w:space="0" w:color="auto"/>
                <w:right w:val="none" w:sz="0" w:space="0" w:color="auto"/>
              </w:divBdr>
              <w:divsChild>
                <w:div w:id="1045064072">
                  <w:marLeft w:val="0"/>
                  <w:marRight w:val="0"/>
                  <w:marTop w:val="0"/>
                  <w:marBottom w:val="0"/>
                  <w:divBdr>
                    <w:top w:val="none" w:sz="0" w:space="0" w:color="auto"/>
                    <w:left w:val="none" w:sz="0" w:space="0" w:color="auto"/>
                    <w:bottom w:val="none" w:sz="0" w:space="0" w:color="auto"/>
                    <w:right w:val="none" w:sz="0" w:space="0" w:color="auto"/>
                  </w:divBdr>
                  <w:divsChild>
                    <w:div w:id="1657103715">
                      <w:marLeft w:val="0"/>
                      <w:marRight w:val="0"/>
                      <w:marTop w:val="0"/>
                      <w:marBottom w:val="0"/>
                      <w:divBdr>
                        <w:top w:val="none" w:sz="0" w:space="0" w:color="auto"/>
                        <w:left w:val="none" w:sz="0" w:space="0" w:color="auto"/>
                        <w:bottom w:val="none" w:sz="0" w:space="0" w:color="auto"/>
                        <w:right w:val="none" w:sz="0" w:space="0" w:color="auto"/>
                      </w:divBdr>
                      <w:divsChild>
                        <w:div w:id="126152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145279">
          <w:marLeft w:val="0"/>
          <w:marRight w:val="0"/>
          <w:marTop w:val="0"/>
          <w:marBottom w:val="0"/>
          <w:divBdr>
            <w:top w:val="none" w:sz="0" w:space="0" w:color="auto"/>
            <w:left w:val="none" w:sz="0" w:space="0" w:color="auto"/>
            <w:bottom w:val="none" w:sz="0" w:space="0" w:color="auto"/>
            <w:right w:val="none" w:sz="0" w:space="0" w:color="auto"/>
          </w:divBdr>
        </w:div>
      </w:divsChild>
    </w:div>
    <w:div w:id="345638330">
      <w:bodyDiv w:val="1"/>
      <w:marLeft w:val="0"/>
      <w:marRight w:val="0"/>
      <w:marTop w:val="0"/>
      <w:marBottom w:val="0"/>
      <w:divBdr>
        <w:top w:val="none" w:sz="0" w:space="0" w:color="auto"/>
        <w:left w:val="none" w:sz="0" w:space="0" w:color="auto"/>
        <w:bottom w:val="none" w:sz="0" w:space="0" w:color="auto"/>
        <w:right w:val="none" w:sz="0" w:space="0" w:color="auto"/>
      </w:divBdr>
    </w:div>
    <w:div w:id="383216819">
      <w:bodyDiv w:val="1"/>
      <w:marLeft w:val="0"/>
      <w:marRight w:val="0"/>
      <w:marTop w:val="0"/>
      <w:marBottom w:val="0"/>
      <w:divBdr>
        <w:top w:val="none" w:sz="0" w:space="0" w:color="auto"/>
        <w:left w:val="none" w:sz="0" w:space="0" w:color="auto"/>
        <w:bottom w:val="none" w:sz="0" w:space="0" w:color="auto"/>
        <w:right w:val="none" w:sz="0" w:space="0" w:color="auto"/>
      </w:divBdr>
    </w:div>
    <w:div w:id="441340153">
      <w:bodyDiv w:val="1"/>
      <w:marLeft w:val="0"/>
      <w:marRight w:val="0"/>
      <w:marTop w:val="0"/>
      <w:marBottom w:val="0"/>
      <w:divBdr>
        <w:top w:val="none" w:sz="0" w:space="0" w:color="auto"/>
        <w:left w:val="none" w:sz="0" w:space="0" w:color="auto"/>
        <w:bottom w:val="none" w:sz="0" w:space="0" w:color="auto"/>
        <w:right w:val="none" w:sz="0" w:space="0" w:color="auto"/>
      </w:divBdr>
    </w:div>
    <w:div w:id="447312904">
      <w:bodyDiv w:val="1"/>
      <w:marLeft w:val="0"/>
      <w:marRight w:val="0"/>
      <w:marTop w:val="0"/>
      <w:marBottom w:val="0"/>
      <w:divBdr>
        <w:top w:val="none" w:sz="0" w:space="0" w:color="auto"/>
        <w:left w:val="none" w:sz="0" w:space="0" w:color="auto"/>
        <w:bottom w:val="none" w:sz="0" w:space="0" w:color="auto"/>
        <w:right w:val="none" w:sz="0" w:space="0" w:color="auto"/>
      </w:divBdr>
    </w:div>
    <w:div w:id="686560380">
      <w:bodyDiv w:val="1"/>
      <w:marLeft w:val="0"/>
      <w:marRight w:val="0"/>
      <w:marTop w:val="0"/>
      <w:marBottom w:val="0"/>
      <w:divBdr>
        <w:top w:val="none" w:sz="0" w:space="0" w:color="auto"/>
        <w:left w:val="none" w:sz="0" w:space="0" w:color="auto"/>
        <w:bottom w:val="none" w:sz="0" w:space="0" w:color="auto"/>
        <w:right w:val="none" w:sz="0" w:space="0" w:color="auto"/>
      </w:divBdr>
    </w:div>
    <w:div w:id="746339264">
      <w:bodyDiv w:val="1"/>
      <w:marLeft w:val="0"/>
      <w:marRight w:val="0"/>
      <w:marTop w:val="0"/>
      <w:marBottom w:val="0"/>
      <w:divBdr>
        <w:top w:val="none" w:sz="0" w:space="0" w:color="auto"/>
        <w:left w:val="none" w:sz="0" w:space="0" w:color="auto"/>
        <w:bottom w:val="none" w:sz="0" w:space="0" w:color="auto"/>
        <w:right w:val="none" w:sz="0" w:space="0" w:color="auto"/>
      </w:divBdr>
    </w:div>
    <w:div w:id="761992526">
      <w:bodyDiv w:val="1"/>
      <w:marLeft w:val="0"/>
      <w:marRight w:val="0"/>
      <w:marTop w:val="0"/>
      <w:marBottom w:val="0"/>
      <w:divBdr>
        <w:top w:val="none" w:sz="0" w:space="0" w:color="auto"/>
        <w:left w:val="none" w:sz="0" w:space="0" w:color="auto"/>
        <w:bottom w:val="none" w:sz="0" w:space="0" w:color="auto"/>
        <w:right w:val="none" w:sz="0" w:space="0" w:color="auto"/>
      </w:divBdr>
    </w:div>
    <w:div w:id="817376775">
      <w:bodyDiv w:val="1"/>
      <w:marLeft w:val="0"/>
      <w:marRight w:val="0"/>
      <w:marTop w:val="0"/>
      <w:marBottom w:val="0"/>
      <w:divBdr>
        <w:top w:val="none" w:sz="0" w:space="0" w:color="auto"/>
        <w:left w:val="none" w:sz="0" w:space="0" w:color="auto"/>
        <w:bottom w:val="none" w:sz="0" w:space="0" w:color="auto"/>
        <w:right w:val="none" w:sz="0" w:space="0" w:color="auto"/>
      </w:divBdr>
    </w:div>
    <w:div w:id="819469493">
      <w:bodyDiv w:val="1"/>
      <w:marLeft w:val="0"/>
      <w:marRight w:val="0"/>
      <w:marTop w:val="0"/>
      <w:marBottom w:val="0"/>
      <w:divBdr>
        <w:top w:val="none" w:sz="0" w:space="0" w:color="auto"/>
        <w:left w:val="none" w:sz="0" w:space="0" w:color="auto"/>
        <w:bottom w:val="none" w:sz="0" w:space="0" w:color="auto"/>
        <w:right w:val="none" w:sz="0" w:space="0" w:color="auto"/>
      </w:divBdr>
    </w:div>
    <w:div w:id="881751717">
      <w:bodyDiv w:val="1"/>
      <w:marLeft w:val="0"/>
      <w:marRight w:val="0"/>
      <w:marTop w:val="0"/>
      <w:marBottom w:val="0"/>
      <w:divBdr>
        <w:top w:val="none" w:sz="0" w:space="0" w:color="auto"/>
        <w:left w:val="none" w:sz="0" w:space="0" w:color="auto"/>
        <w:bottom w:val="none" w:sz="0" w:space="0" w:color="auto"/>
        <w:right w:val="none" w:sz="0" w:space="0" w:color="auto"/>
      </w:divBdr>
    </w:div>
    <w:div w:id="902836937">
      <w:bodyDiv w:val="1"/>
      <w:marLeft w:val="0"/>
      <w:marRight w:val="0"/>
      <w:marTop w:val="0"/>
      <w:marBottom w:val="0"/>
      <w:divBdr>
        <w:top w:val="none" w:sz="0" w:space="0" w:color="auto"/>
        <w:left w:val="none" w:sz="0" w:space="0" w:color="auto"/>
        <w:bottom w:val="none" w:sz="0" w:space="0" w:color="auto"/>
        <w:right w:val="none" w:sz="0" w:space="0" w:color="auto"/>
      </w:divBdr>
    </w:div>
    <w:div w:id="1126006300">
      <w:bodyDiv w:val="1"/>
      <w:marLeft w:val="0"/>
      <w:marRight w:val="0"/>
      <w:marTop w:val="0"/>
      <w:marBottom w:val="0"/>
      <w:divBdr>
        <w:top w:val="none" w:sz="0" w:space="0" w:color="auto"/>
        <w:left w:val="none" w:sz="0" w:space="0" w:color="auto"/>
        <w:bottom w:val="none" w:sz="0" w:space="0" w:color="auto"/>
        <w:right w:val="none" w:sz="0" w:space="0" w:color="auto"/>
      </w:divBdr>
    </w:div>
    <w:div w:id="1164204264">
      <w:bodyDiv w:val="1"/>
      <w:marLeft w:val="0"/>
      <w:marRight w:val="0"/>
      <w:marTop w:val="0"/>
      <w:marBottom w:val="0"/>
      <w:divBdr>
        <w:top w:val="none" w:sz="0" w:space="0" w:color="auto"/>
        <w:left w:val="none" w:sz="0" w:space="0" w:color="auto"/>
        <w:bottom w:val="none" w:sz="0" w:space="0" w:color="auto"/>
        <w:right w:val="none" w:sz="0" w:space="0" w:color="auto"/>
      </w:divBdr>
    </w:div>
    <w:div w:id="1216622404">
      <w:bodyDiv w:val="1"/>
      <w:marLeft w:val="0"/>
      <w:marRight w:val="0"/>
      <w:marTop w:val="0"/>
      <w:marBottom w:val="0"/>
      <w:divBdr>
        <w:top w:val="none" w:sz="0" w:space="0" w:color="auto"/>
        <w:left w:val="none" w:sz="0" w:space="0" w:color="auto"/>
        <w:bottom w:val="none" w:sz="0" w:space="0" w:color="auto"/>
        <w:right w:val="none" w:sz="0" w:space="0" w:color="auto"/>
      </w:divBdr>
    </w:div>
    <w:div w:id="1228105259">
      <w:bodyDiv w:val="1"/>
      <w:marLeft w:val="0"/>
      <w:marRight w:val="0"/>
      <w:marTop w:val="0"/>
      <w:marBottom w:val="0"/>
      <w:divBdr>
        <w:top w:val="none" w:sz="0" w:space="0" w:color="auto"/>
        <w:left w:val="none" w:sz="0" w:space="0" w:color="auto"/>
        <w:bottom w:val="none" w:sz="0" w:space="0" w:color="auto"/>
        <w:right w:val="none" w:sz="0" w:space="0" w:color="auto"/>
      </w:divBdr>
    </w:div>
    <w:div w:id="1323044715">
      <w:bodyDiv w:val="1"/>
      <w:marLeft w:val="0"/>
      <w:marRight w:val="0"/>
      <w:marTop w:val="0"/>
      <w:marBottom w:val="0"/>
      <w:divBdr>
        <w:top w:val="none" w:sz="0" w:space="0" w:color="auto"/>
        <w:left w:val="none" w:sz="0" w:space="0" w:color="auto"/>
        <w:bottom w:val="none" w:sz="0" w:space="0" w:color="auto"/>
        <w:right w:val="none" w:sz="0" w:space="0" w:color="auto"/>
      </w:divBdr>
    </w:div>
    <w:div w:id="1424456564">
      <w:bodyDiv w:val="1"/>
      <w:marLeft w:val="0"/>
      <w:marRight w:val="0"/>
      <w:marTop w:val="0"/>
      <w:marBottom w:val="0"/>
      <w:divBdr>
        <w:top w:val="none" w:sz="0" w:space="0" w:color="auto"/>
        <w:left w:val="none" w:sz="0" w:space="0" w:color="auto"/>
        <w:bottom w:val="none" w:sz="0" w:space="0" w:color="auto"/>
        <w:right w:val="none" w:sz="0" w:space="0" w:color="auto"/>
      </w:divBdr>
    </w:div>
    <w:div w:id="1543904790">
      <w:bodyDiv w:val="1"/>
      <w:marLeft w:val="0"/>
      <w:marRight w:val="0"/>
      <w:marTop w:val="0"/>
      <w:marBottom w:val="0"/>
      <w:divBdr>
        <w:top w:val="none" w:sz="0" w:space="0" w:color="auto"/>
        <w:left w:val="none" w:sz="0" w:space="0" w:color="auto"/>
        <w:bottom w:val="none" w:sz="0" w:space="0" w:color="auto"/>
        <w:right w:val="none" w:sz="0" w:space="0" w:color="auto"/>
      </w:divBdr>
    </w:div>
    <w:div w:id="1586719282">
      <w:bodyDiv w:val="1"/>
      <w:marLeft w:val="0"/>
      <w:marRight w:val="0"/>
      <w:marTop w:val="0"/>
      <w:marBottom w:val="0"/>
      <w:divBdr>
        <w:top w:val="none" w:sz="0" w:space="0" w:color="auto"/>
        <w:left w:val="none" w:sz="0" w:space="0" w:color="auto"/>
        <w:bottom w:val="none" w:sz="0" w:space="0" w:color="auto"/>
        <w:right w:val="none" w:sz="0" w:space="0" w:color="auto"/>
      </w:divBdr>
    </w:div>
    <w:div w:id="1626739332">
      <w:bodyDiv w:val="1"/>
      <w:marLeft w:val="0"/>
      <w:marRight w:val="0"/>
      <w:marTop w:val="0"/>
      <w:marBottom w:val="0"/>
      <w:divBdr>
        <w:top w:val="none" w:sz="0" w:space="0" w:color="auto"/>
        <w:left w:val="none" w:sz="0" w:space="0" w:color="auto"/>
        <w:bottom w:val="none" w:sz="0" w:space="0" w:color="auto"/>
        <w:right w:val="none" w:sz="0" w:space="0" w:color="auto"/>
      </w:divBdr>
    </w:div>
    <w:div w:id="1705591520">
      <w:bodyDiv w:val="1"/>
      <w:marLeft w:val="0"/>
      <w:marRight w:val="0"/>
      <w:marTop w:val="0"/>
      <w:marBottom w:val="0"/>
      <w:divBdr>
        <w:top w:val="none" w:sz="0" w:space="0" w:color="auto"/>
        <w:left w:val="none" w:sz="0" w:space="0" w:color="auto"/>
        <w:bottom w:val="none" w:sz="0" w:space="0" w:color="auto"/>
        <w:right w:val="none" w:sz="0" w:space="0" w:color="auto"/>
      </w:divBdr>
    </w:div>
    <w:div w:id="1907521503">
      <w:bodyDiv w:val="1"/>
      <w:marLeft w:val="0"/>
      <w:marRight w:val="0"/>
      <w:marTop w:val="0"/>
      <w:marBottom w:val="0"/>
      <w:divBdr>
        <w:top w:val="none" w:sz="0" w:space="0" w:color="auto"/>
        <w:left w:val="none" w:sz="0" w:space="0" w:color="auto"/>
        <w:bottom w:val="none" w:sz="0" w:space="0" w:color="auto"/>
        <w:right w:val="none" w:sz="0" w:space="0" w:color="auto"/>
      </w:divBdr>
    </w:div>
    <w:div w:id="197991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lturvermittlung@volkskundemuseum.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olkskundemuseum.at/presse" TargetMode="External"/><Relationship Id="rId4" Type="http://schemas.openxmlformats.org/officeDocument/2006/relationships/settings" Target="settings.xml"/><Relationship Id="rId9" Type="http://schemas.openxmlformats.org/officeDocument/2006/relationships/hyperlink" Target="mailto:gesine.stern@volkskundemuseum.at"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FC5BF-C5FF-4509-89FD-E1175F46A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1036</Words>
  <Characters>6530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7551</CharactersWithSpaces>
  <SharedDoc>false</SharedDoc>
  <HLinks>
    <vt:vector size="24" baseType="variant">
      <vt:variant>
        <vt:i4>5374079</vt:i4>
      </vt:variant>
      <vt:variant>
        <vt:i4>9</vt:i4>
      </vt:variant>
      <vt:variant>
        <vt:i4>0</vt:i4>
      </vt:variant>
      <vt:variant>
        <vt:i4>5</vt:i4>
      </vt:variant>
      <vt:variant>
        <vt:lpwstr>mailto:kulturvermittlung@volkskundemuseum.at</vt:lpwstr>
      </vt:variant>
      <vt:variant>
        <vt:lpwstr/>
      </vt:variant>
      <vt:variant>
        <vt:i4>7340128</vt:i4>
      </vt:variant>
      <vt:variant>
        <vt:i4>6</vt:i4>
      </vt:variant>
      <vt:variant>
        <vt:i4>0</vt:i4>
      </vt:variant>
      <vt:variant>
        <vt:i4>5</vt:i4>
      </vt:variant>
      <vt:variant>
        <vt:lpwstr>http://www.fremde-im-visier.de/publikationen_pdfs/Fremde_im_Visier_broschuere.pdf</vt:lpwstr>
      </vt:variant>
      <vt:variant>
        <vt:lpwstr/>
      </vt:variant>
      <vt:variant>
        <vt:i4>6422568</vt:i4>
      </vt:variant>
      <vt:variant>
        <vt:i4>3</vt:i4>
      </vt:variant>
      <vt:variant>
        <vt:i4>0</vt:i4>
      </vt:variant>
      <vt:variant>
        <vt:i4>5</vt:i4>
      </vt:variant>
      <vt:variant>
        <vt:lpwstr>http://www.volkskundemuseum.at/</vt:lpwstr>
      </vt:variant>
      <vt:variant>
        <vt:lpwstr/>
      </vt:variant>
      <vt:variant>
        <vt:i4>3932225</vt:i4>
      </vt:variant>
      <vt:variant>
        <vt:i4>0</vt:i4>
      </vt:variant>
      <vt:variant>
        <vt:i4>0</vt:i4>
      </vt:variant>
      <vt:variant>
        <vt:i4>5</vt:i4>
      </vt:variant>
      <vt:variant>
        <vt:lpwstr>mailto:herbert.justnik@volkskundemuseum.at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Gesine Stern</dc:creator>
  <cp:lastModifiedBy>admin</cp:lastModifiedBy>
  <cp:revision>5</cp:revision>
  <cp:lastPrinted>2018-10-23T09:36:00Z</cp:lastPrinted>
  <dcterms:created xsi:type="dcterms:W3CDTF">2019-02-12T08:50:00Z</dcterms:created>
  <dcterms:modified xsi:type="dcterms:W3CDTF">2019-02-12T11:41:00Z</dcterms:modified>
</cp:coreProperties>
</file>