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380A9A">
      <w:pPr>
        <w:pStyle w:val="formatvorlageblockzeilenabstand15zeilen"/>
        <w:spacing w:before="0" w:beforeAutospacing="0" w:after="0" w:afterAutospacing="0" w:line="276" w:lineRule="auto"/>
        <w:rPr>
          <w:rFonts w:ascii="Calibri" w:hAnsi="Calibri"/>
          <w:b/>
          <w:color w:val="000000"/>
          <w:sz w:val="22"/>
          <w:szCs w:val="22"/>
        </w:rPr>
      </w:pPr>
    </w:p>
    <w:p w:rsidR="00563500" w:rsidRDefault="00B946DF" w:rsidP="00563500">
      <w:pPr>
        <w:spacing w:after="0"/>
        <w:rPr>
          <w:b/>
          <w:bCs/>
        </w:rPr>
      </w:pPr>
      <w:r>
        <w:rPr>
          <w:b/>
          <w:bCs/>
        </w:rPr>
        <w:t>Die Gerechten</w:t>
      </w:r>
    </w:p>
    <w:p w:rsidR="00B946DF" w:rsidRPr="00E34442" w:rsidRDefault="00B946DF" w:rsidP="00563500">
      <w:pPr>
        <w:spacing w:after="0"/>
        <w:rPr>
          <w:b/>
          <w:bCs/>
        </w:rPr>
      </w:pPr>
      <w:r>
        <w:rPr>
          <w:b/>
          <w:bCs/>
        </w:rPr>
        <w:t>Courage ist eine Frage der Entscheidung</w:t>
      </w:r>
    </w:p>
    <w:p w:rsidR="003C3726" w:rsidRDefault="003C3726" w:rsidP="00563500">
      <w:pPr>
        <w:spacing w:after="0"/>
        <w:rPr>
          <w:bCs/>
        </w:rPr>
      </w:pPr>
    </w:p>
    <w:p w:rsidR="00563500" w:rsidRPr="00CE3B96" w:rsidRDefault="00563500" w:rsidP="00563500">
      <w:pPr>
        <w:spacing w:after="0"/>
        <w:rPr>
          <w:bCs/>
        </w:rPr>
      </w:pPr>
      <w:r w:rsidRPr="00CE3B96">
        <w:rPr>
          <w:bCs/>
        </w:rPr>
        <w:t>Eröffnung:</w:t>
      </w:r>
      <w:r w:rsidR="00B946DF">
        <w:rPr>
          <w:bCs/>
        </w:rPr>
        <w:tab/>
        <w:t>14. März 2018, 19.00 Uhr</w:t>
      </w:r>
    </w:p>
    <w:p w:rsidR="00563500" w:rsidRPr="00CE3B96" w:rsidRDefault="00563500" w:rsidP="00563500">
      <w:pPr>
        <w:spacing w:after="0"/>
        <w:rPr>
          <w:bCs/>
        </w:rPr>
      </w:pPr>
      <w:r w:rsidRPr="00CE3B96">
        <w:rPr>
          <w:bCs/>
        </w:rPr>
        <w:t>Laufzeit:</w:t>
      </w:r>
      <w:r w:rsidR="00B946DF">
        <w:rPr>
          <w:bCs/>
        </w:rPr>
        <w:tab/>
        <w:t>15. März bis 31. März 2018</w:t>
      </w:r>
      <w:r w:rsidRPr="00CE3B96">
        <w:rPr>
          <w:bCs/>
        </w:rPr>
        <w:t xml:space="preserve"> </w:t>
      </w:r>
    </w:p>
    <w:p w:rsidR="00E41E49" w:rsidRPr="00B946DF" w:rsidRDefault="00E41E49" w:rsidP="00E41E49">
      <w:pPr>
        <w:spacing w:after="0"/>
        <w:rPr>
          <w:rFonts w:asciiTheme="minorHAnsi" w:hAnsiTheme="minorHAnsi" w:cstheme="minorHAnsi"/>
          <w:b/>
          <w:bCs/>
        </w:rPr>
      </w:pPr>
    </w:p>
    <w:p w:rsidR="00051408" w:rsidRDefault="00051408" w:rsidP="00B946DF">
      <w:pPr>
        <w:autoSpaceDE w:val="0"/>
        <w:autoSpaceDN w:val="0"/>
        <w:adjustRightInd w:val="0"/>
        <w:spacing w:after="0" w:line="240" w:lineRule="auto"/>
        <w:rPr>
          <w:rFonts w:asciiTheme="minorHAnsi" w:hAnsiTheme="minorHAnsi" w:cstheme="minorHAnsi"/>
        </w:rPr>
      </w:pPr>
    </w:p>
    <w:p w:rsidR="00B946DF" w:rsidRPr="00B946DF" w:rsidRDefault="00B946DF" w:rsidP="00B946DF">
      <w:pPr>
        <w:autoSpaceDE w:val="0"/>
        <w:autoSpaceDN w:val="0"/>
        <w:adjustRightInd w:val="0"/>
        <w:spacing w:after="0" w:line="240" w:lineRule="auto"/>
        <w:rPr>
          <w:rFonts w:asciiTheme="minorHAnsi" w:hAnsiTheme="minorHAnsi" w:cstheme="minorHAnsi"/>
        </w:rPr>
      </w:pPr>
      <w:r w:rsidRPr="00B946DF">
        <w:rPr>
          <w:rFonts w:asciiTheme="minorHAnsi" w:hAnsiTheme="minorHAnsi" w:cstheme="minorHAnsi"/>
        </w:rPr>
        <w:t xml:space="preserve">Eine Ausstellung der Österreichischen Freunde von </w:t>
      </w:r>
      <w:proofErr w:type="spellStart"/>
      <w:r w:rsidRPr="00B946DF">
        <w:rPr>
          <w:rFonts w:asciiTheme="minorHAnsi" w:hAnsiTheme="minorHAnsi" w:cstheme="minorHAnsi"/>
        </w:rPr>
        <w:t>Yad</w:t>
      </w:r>
      <w:proofErr w:type="spellEnd"/>
      <w:r w:rsidRPr="00B946DF">
        <w:rPr>
          <w:rFonts w:asciiTheme="minorHAnsi" w:hAnsiTheme="minorHAnsi" w:cstheme="minorHAnsi"/>
        </w:rPr>
        <w:t xml:space="preserve"> </w:t>
      </w:r>
      <w:proofErr w:type="spellStart"/>
      <w:r w:rsidRPr="00B946DF">
        <w:rPr>
          <w:rFonts w:asciiTheme="minorHAnsi" w:hAnsiTheme="minorHAnsi" w:cstheme="minorHAnsi"/>
        </w:rPr>
        <w:t>Vashem</w:t>
      </w:r>
      <w:proofErr w:type="spellEnd"/>
      <w:r w:rsidRPr="00B946DF">
        <w:rPr>
          <w:rFonts w:asciiTheme="minorHAnsi" w:hAnsiTheme="minorHAnsi" w:cstheme="minorHAnsi"/>
        </w:rPr>
        <w:t xml:space="preserve">, </w:t>
      </w:r>
    </w:p>
    <w:p w:rsidR="00B946DF" w:rsidRPr="00B946DF" w:rsidRDefault="00B946DF" w:rsidP="00B946DF">
      <w:pPr>
        <w:autoSpaceDE w:val="0"/>
        <w:autoSpaceDN w:val="0"/>
        <w:adjustRightInd w:val="0"/>
        <w:spacing w:after="0" w:line="240" w:lineRule="auto"/>
        <w:rPr>
          <w:rFonts w:asciiTheme="minorHAnsi" w:hAnsiTheme="minorHAnsi" w:cstheme="minorHAnsi"/>
        </w:rPr>
      </w:pPr>
      <w:proofErr w:type="spellStart"/>
      <w:r w:rsidRPr="00B946DF">
        <w:rPr>
          <w:rFonts w:asciiTheme="minorHAnsi" w:hAnsiTheme="minorHAnsi" w:cstheme="minorHAnsi"/>
        </w:rPr>
        <w:t>kuratiert</w:t>
      </w:r>
      <w:proofErr w:type="spellEnd"/>
      <w:r w:rsidRPr="00B946DF">
        <w:rPr>
          <w:rFonts w:asciiTheme="minorHAnsi" w:hAnsiTheme="minorHAnsi" w:cstheme="minorHAnsi"/>
        </w:rPr>
        <w:t xml:space="preserve"> von Michael John, Albert Lichtblau und Manfred Lindorfer</w:t>
      </w:r>
    </w:p>
    <w:p w:rsidR="00B946DF" w:rsidRPr="00B946DF" w:rsidRDefault="00B946DF" w:rsidP="00B946DF">
      <w:pPr>
        <w:autoSpaceDE w:val="0"/>
        <w:autoSpaceDN w:val="0"/>
        <w:adjustRightInd w:val="0"/>
        <w:spacing w:after="0" w:line="240" w:lineRule="auto"/>
        <w:rPr>
          <w:rFonts w:asciiTheme="minorHAnsi" w:hAnsiTheme="minorHAnsi" w:cstheme="minorHAnsi"/>
        </w:rPr>
      </w:pPr>
    </w:p>
    <w:p w:rsidR="00B946DF" w:rsidRPr="00B946DF" w:rsidRDefault="00B946DF" w:rsidP="00B946DF">
      <w:pPr>
        <w:autoSpaceDE w:val="0"/>
        <w:autoSpaceDN w:val="0"/>
        <w:adjustRightInd w:val="0"/>
        <w:spacing w:after="0" w:line="240" w:lineRule="auto"/>
        <w:jc w:val="both"/>
        <w:rPr>
          <w:rFonts w:asciiTheme="minorHAnsi" w:eastAsia="Times New Roman" w:hAnsiTheme="minorHAnsi" w:cstheme="minorHAnsi"/>
          <w:lang w:eastAsia="de-AT"/>
        </w:rPr>
      </w:pPr>
      <w:r w:rsidRPr="00B946DF">
        <w:rPr>
          <w:rFonts w:asciiTheme="minorHAnsi" w:hAnsiTheme="minorHAnsi" w:cstheme="minorHAnsi"/>
        </w:rPr>
        <w:t>Es begann im März 1938: Die siebenjährige Herrschaft des Nationalsozialismus gilt als das wohl finsterste Kapitel in</w:t>
      </w:r>
      <w:bookmarkStart w:id="0" w:name="_GoBack"/>
      <w:bookmarkEnd w:id="0"/>
      <w:r w:rsidRPr="00B946DF">
        <w:rPr>
          <w:rFonts w:asciiTheme="minorHAnsi" w:hAnsiTheme="minorHAnsi" w:cstheme="minorHAnsi"/>
        </w:rPr>
        <w:t xml:space="preserve"> der Geschichte unseres Landes. Viele Österreicher und Österreicherinnen haben durch ihr Handeln dieses menschenverachtende System mehr oder weniger aktiv unterstützt, waren Mitläufer oder schauten ganz einfach weg. </w:t>
      </w:r>
      <w:r w:rsidRPr="00B946DF">
        <w:rPr>
          <w:rFonts w:asciiTheme="minorHAnsi" w:eastAsia="Times New Roman" w:hAnsiTheme="minorHAnsi" w:cstheme="minorHAnsi"/>
          <w:lang w:eastAsia="de-AT"/>
        </w:rPr>
        <w:t xml:space="preserve">Im Zentrum der Ausstellung stehen jene Menschen, die unter den Bedingungen der nationalsozialistischen Herrschaft in Österreich Zivilcourage zeigten. </w:t>
      </w:r>
    </w:p>
    <w:p w:rsidR="00B946DF" w:rsidRPr="00B946DF" w:rsidRDefault="00B946DF" w:rsidP="00B946DF">
      <w:pPr>
        <w:autoSpaceDE w:val="0"/>
        <w:autoSpaceDN w:val="0"/>
        <w:adjustRightInd w:val="0"/>
        <w:spacing w:after="0" w:line="240" w:lineRule="auto"/>
        <w:jc w:val="both"/>
        <w:rPr>
          <w:rFonts w:asciiTheme="minorHAnsi" w:eastAsia="Times New Roman" w:hAnsiTheme="minorHAnsi" w:cstheme="minorHAnsi"/>
          <w:lang w:eastAsia="de-AT"/>
        </w:rPr>
      </w:pP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eastAsia="Times New Roman" w:hAnsiTheme="minorHAnsi" w:cstheme="minorHAnsi"/>
          <w:lang w:eastAsia="de-AT"/>
        </w:rPr>
        <w:t xml:space="preserve">Es sind die „Gerechten", mehr als einhundert nicht-jüdische Personen, die große persönliche Risiken eingingen, um Jüdinnen und Juden das Leben zu retten. </w:t>
      </w:r>
      <w:r w:rsidRPr="00B946DF">
        <w:rPr>
          <w:rFonts w:asciiTheme="minorHAnsi" w:eastAsia="Times New Roman" w:hAnsiTheme="minorHAnsi" w:cstheme="minorHAnsi"/>
          <w:lang w:eastAsia="de-AT"/>
        </w:rPr>
        <w:t xml:space="preserve">Diese Lebensretter zeichnen </w:t>
      </w:r>
      <w:proofErr w:type="spellStart"/>
      <w:r w:rsidRPr="00B946DF">
        <w:rPr>
          <w:rFonts w:asciiTheme="minorHAnsi" w:eastAsia="Times New Roman" w:hAnsiTheme="minorHAnsi" w:cstheme="minorHAnsi"/>
          <w:lang w:eastAsia="de-AT"/>
        </w:rPr>
        <w:t>Yad</w:t>
      </w:r>
      <w:proofErr w:type="spellEnd"/>
      <w:r w:rsidRPr="00B946DF">
        <w:rPr>
          <w:rFonts w:asciiTheme="minorHAnsi" w:eastAsia="Times New Roman" w:hAnsiTheme="minorHAnsi" w:cstheme="minorHAnsi"/>
          <w:lang w:eastAsia="de-AT"/>
        </w:rPr>
        <w:t xml:space="preserve"> </w:t>
      </w:r>
      <w:proofErr w:type="spellStart"/>
      <w:r w:rsidRPr="00B946DF">
        <w:rPr>
          <w:rFonts w:asciiTheme="minorHAnsi" w:eastAsia="Times New Roman" w:hAnsiTheme="minorHAnsi" w:cstheme="minorHAnsi"/>
          <w:lang w:eastAsia="de-AT"/>
        </w:rPr>
        <w:t>Vashem</w:t>
      </w:r>
      <w:proofErr w:type="spellEnd"/>
      <w:r w:rsidRPr="00B946DF">
        <w:rPr>
          <w:rFonts w:asciiTheme="minorHAnsi" w:eastAsia="Times New Roman" w:hAnsiTheme="minorHAnsi" w:cstheme="minorHAnsi"/>
          <w:lang w:eastAsia="de-AT"/>
        </w:rPr>
        <w:t xml:space="preserve"> und der Staat Israel mit dem Ehrentitel „Gerechte unter den Völkern“ aus.</w:t>
      </w:r>
      <w:r>
        <w:rPr>
          <w:rFonts w:asciiTheme="minorHAnsi" w:eastAsia="Times New Roman" w:hAnsiTheme="minorHAnsi" w:cstheme="minorHAnsi"/>
          <w:lang w:eastAsia="de-AT"/>
        </w:rPr>
        <w:t xml:space="preserve"> </w:t>
      </w:r>
      <w:r w:rsidRPr="00B946DF">
        <w:rPr>
          <w:rFonts w:asciiTheme="minorHAnsi" w:eastAsia="Times New Roman" w:hAnsiTheme="minorHAnsi" w:cstheme="minorHAnsi"/>
          <w:lang w:eastAsia="de-AT"/>
        </w:rPr>
        <w:t xml:space="preserve">„Gerechte“ kamen aus allen Schichten der Gesellschaft, es gab sie am Land, im Dorf und in den Städten. </w:t>
      </w:r>
      <w:r w:rsidRPr="00B946DF">
        <w:rPr>
          <w:rFonts w:asciiTheme="minorHAnsi" w:hAnsiTheme="minorHAnsi" w:cstheme="minorHAnsi"/>
        </w:rPr>
        <w:t xml:space="preserve">Mit der Schau, die bereits in mehreren österreichischen Städten zu sehen war, wird auch auf die Notwendigkeit von Zivilcourage in der Gegenwart hingewiesen. </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Anlässlich des Gedenkaktes zum 80. Jahrestag des 12. März 1938 werden in der Hofburg Ausschnitte der Ausstellung präsentiert. Ab 15. März ist sie in breiterem Umfang und im Volkskundemuseum Wien öffentlich zugänglich. Wegen der kurzen Laufzeit bietet das Volkskundemuseum in diesem Zeitraum verlängerte Öffnungszeiten und freien Eintritt.</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Default="00B946DF" w:rsidP="00B946DF">
      <w:pPr>
        <w:autoSpaceDE w:val="0"/>
        <w:autoSpaceDN w:val="0"/>
        <w:adjustRightInd w:val="0"/>
        <w:spacing w:after="0" w:line="240" w:lineRule="auto"/>
        <w:jc w:val="both"/>
        <w:rPr>
          <w:rFonts w:asciiTheme="minorHAnsi" w:hAnsiTheme="minorHAnsi" w:cstheme="minorHAnsi"/>
          <w:b/>
        </w:rPr>
      </w:pPr>
    </w:p>
    <w:p w:rsidR="00B946DF" w:rsidRPr="00B946DF" w:rsidRDefault="00B946DF" w:rsidP="00B946DF">
      <w:pPr>
        <w:autoSpaceDE w:val="0"/>
        <w:autoSpaceDN w:val="0"/>
        <w:adjustRightInd w:val="0"/>
        <w:spacing w:after="0" w:line="240" w:lineRule="auto"/>
        <w:jc w:val="both"/>
        <w:rPr>
          <w:rFonts w:asciiTheme="minorHAnsi" w:hAnsiTheme="minorHAnsi" w:cstheme="minorHAnsi"/>
          <w:b/>
        </w:rPr>
      </w:pPr>
      <w:r w:rsidRPr="00B946DF">
        <w:rPr>
          <w:rFonts w:asciiTheme="minorHAnsi" w:hAnsiTheme="minorHAnsi" w:cstheme="minorHAnsi"/>
          <w:b/>
        </w:rPr>
        <w:t>www.volkskundemuseum.at/diegerechten</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Volkskundemuseum Wien</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roofErr w:type="spellStart"/>
      <w:r w:rsidRPr="00B946DF">
        <w:rPr>
          <w:rFonts w:asciiTheme="minorHAnsi" w:hAnsiTheme="minorHAnsi" w:cstheme="minorHAnsi"/>
        </w:rPr>
        <w:t>Laudongasse</w:t>
      </w:r>
      <w:proofErr w:type="spellEnd"/>
      <w:r w:rsidRPr="00B946DF">
        <w:rPr>
          <w:rFonts w:asciiTheme="minorHAnsi" w:hAnsiTheme="minorHAnsi" w:cstheme="minorHAnsi"/>
        </w:rPr>
        <w:t xml:space="preserve"> 15-19, 1080 Wien</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Tel. +43 + 1 406 89 05</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hyperlink r:id="rId9" w:history="1">
        <w:r w:rsidRPr="00B946DF">
          <w:rPr>
            <w:rStyle w:val="Hyperlink"/>
            <w:rFonts w:asciiTheme="minorHAnsi" w:hAnsiTheme="minorHAnsi" w:cstheme="minorHAnsi"/>
          </w:rPr>
          <w:t>office@volkskundemuseum.at</w:t>
        </w:r>
      </w:hyperlink>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Default="00B946DF" w:rsidP="00B946DF">
      <w:pPr>
        <w:autoSpaceDE w:val="0"/>
        <w:autoSpaceDN w:val="0"/>
        <w:adjustRightInd w:val="0"/>
        <w:spacing w:after="0" w:line="240" w:lineRule="auto"/>
        <w:jc w:val="both"/>
        <w:rPr>
          <w:rFonts w:asciiTheme="minorHAnsi" w:hAnsiTheme="minorHAnsi" w:cstheme="minorHAnsi"/>
          <w:b/>
        </w:rPr>
      </w:pPr>
    </w:p>
    <w:p w:rsidR="00B946DF" w:rsidRPr="00B946DF" w:rsidRDefault="00B946DF" w:rsidP="00B946DF">
      <w:pPr>
        <w:autoSpaceDE w:val="0"/>
        <w:autoSpaceDN w:val="0"/>
        <w:adjustRightInd w:val="0"/>
        <w:spacing w:after="0" w:line="240" w:lineRule="auto"/>
        <w:jc w:val="both"/>
        <w:rPr>
          <w:rFonts w:asciiTheme="minorHAnsi" w:hAnsiTheme="minorHAnsi" w:cstheme="minorHAnsi"/>
          <w:b/>
        </w:rPr>
      </w:pPr>
      <w:r w:rsidRPr="00B946DF">
        <w:rPr>
          <w:rFonts w:asciiTheme="minorHAnsi" w:hAnsiTheme="minorHAnsi" w:cstheme="minorHAnsi"/>
          <w:b/>
        </w:rPr>
        <w:t xml:space="preserve">Sonder-Öffnungszeiten während der Ausstellung: </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Di – So, 10.00 – 20.00 Uhr, donnerstags bis 21.00 Uhr</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Ausstellungsdauer: 14.3. – 31.3.2018</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Pr="00B946DF" w:rsidRDefault="00B946DF" w:rsidP="00B946DF">
      <w:pPr>
        <w:autoSpaceDE w:val="0"/>
        <w:autoSpaceDN w:val="0"/>
        <w:adjustRightInd w:val="0"/>
        <w:spacing w:after="0" w:line="240" w:lineRule="auto"/>
        <w:jc w:val="both"/>
        <w:rPr>
          <w:rFonts w:asciiTheme="minorHAnsi" w:hAnsiTheme="minorHAnsi" w:cstheme="minorHAnsi"/>
          <w:b/>
        </w:rPr>
      </w:pPr>
      <w:r w:rsidRPr="00B946DF">
        <w:rPr>
          <w:rFonts w:asciiTheme="minorHAnsi" w:hAnsiTheme="minorHAnsi" w:cstheme="minorHAnsi"/>
          <w:b/>
        </w:rPr>
        <w:t>Anmeldung zum Vermittlungsprogramm</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hyperlink r:id="rId10" w:history="1">
        <w:r w:rsidRPr="00B946DF">
          <w:rPr>
            <w:rStyle w:val="Hyperlink"/>
            <w:rFonts w:asciiTheme="minorHAnsi" w:hAnsiTheme="minorHAnsi" w:cstheme="minorHAnsi"/>
          </w:rPr>
          <w:t>kulturvermittlung@volkskundemuseum.at</w:t>
        </w:r>
      </w:hyperlink>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r w:rsidRPr="00B946DF">
        <w:rPr>
          <w:rFonts w:asciiTheme="minorHAnsi" w:hAnsiTheme="minorHAnsi" w:cstheme="minorHAnsi"/>
        </w:rPr>
        <w:t>Tel. +43 1 406 89 05-26</w:t>
      </w:r>
    </w:p>
    <w:p w:rsidR="00B946DF" w:rsidRPr="00B946DF" w:rsidRDefault="00B946DF" w:rsidP="00B946DF">
      <w:pPr>
        <w:autoSpaceDE w:val="0"/>
        <w:autoSpaceDN w:val="0"/>
        <w:adjustRightInd w:val="0"/>
        <w:spacing w:after="0" w:line="240" w:lineRule="auto"/>
        <w:jc w:val="both"/>
        <w:rPr>
          <w:rFonts w:asciiTheme="minorHAnsi" w:hAnsiTheme="minorHAnsi" w:cstheme="minorHAnsi"/>
        </w:rPr>
      </w:pPr>
    </w:p>
    <w:p w:rsidR="00B946DF" w:rsidRPr="00B946DF" w:rsidRDefault="00B946DF" w:rsidP="00B946DF">
      <w:pPr>
        <w:spacing w:after="0" w:line="240" w:lineRule="auto"/>
        <w:rPr>
          <w:rFonts w:asciiTheme="minorHAnsi" w:eastAsia="Times New Roman" w:hAnsiTheme="minorHAnsi" w:cstheme="minorHAnsi"/>
          <w:b/>
          <w:lang w:eastAsia="de-DE"/>
        </w:rPr>
      </w:pPr>
      <w:r w:rsidRPr="00B946DF">
        <w:rPr>
          <w:rFonts w:asciiTheme="minorHAnsi" w:eastAsia="Times New Roman" w:hAnsiTheme="minorHAnsi" w:cstheme="minorHAnsi"/>
          <w:b/>
          <w:lang w:eastAsia="de-DE"/>
        </w:rPr>
        <w:t>Öffentliche Führungen :</w:t>
      </w:r>
    </w:p>
    <w:p w:rsidR="00B946DF" w:rsidRPr="00B946DF" w:rsidRDefault="00B946DF" w:rsidP="00B946DF">
      <w:pPr>
        <w:spacing w:after="0" w:line="240" w:lineRule="auto"/>
        <w:rPr>
          <w:rFonts w:asciiTheme="minorHAnsi" w:eastAsia="Times New Roman" w:hAnsiTheme="minorHAnsi" w:cstheme="minorHAnsi"/>
          <w:lang w:eastAsia="de-DE"/>
        </w:rPr>
      </w:pPr>
      <w:r w:rsidRPr="00B946DF">
        <w:rPr>
          <w:rFonts w:asciiTheme="minorHAnsi" w:eastAsia="Times New Roman" w:hAnsiTheme="minorHAnsi" w:cstheme="minorHAnsi"/>
          <w:lang w:eastAsia="de-DE"/>
        </w:rPr>
        <w:t>Do, 15.3., 19:00</w:t>
      </w:r>
    </w:p>
    <w:p w:rsidR="00B946DF" w:rsidRPr="00B946DF" w:rsidRDefault="00B946DF" w:rsidP="00B946DF">
      <w:pPr>
        <w:spacing w:after="0" w:line="240" w:lineRule="auto"/>
        <w:rPr>
          <w:rFonts w:asciiTheme="minorHAnsi" w:eastAsia="Times New Roman" w:hAnsiTheme="minorHAnsi" w:cstheme="minorHAnsi"/>
          <w:lang w:eastAsia="de-DE"/>
        </w:rPr>
      </w:pPr>
      <w:r w:rsidRPr="00B946DF">
        <w:rPr>
          <w:rFonts w:asciiTheme="minorHAnsi" w:eastAsia="Times New Roman" w:hAnsiTheme="minorHAnsi" w:cstheme="minorHAnsi"/>
          <w:lang w:eastAsia="de-DE"/>
        </w:rPr>
        <w:t>So, 18.3., 15:00</w:t>
      </w:r>
    </w:p>
    <w:p w:rsidR="00B946DF" w:rsidRPr="00B946DF" w:rsidRDefault="00B946DF" w:rsidP="00B946DF">
      <w:pPr>
        <w:spacing w:after="0" w:line="240" w:lineRule="auto"/>
        <w:rPr>
          <w:rFonts w:asciiTheme="minorHAnsi" w:eastAsia="Times New Roman" w:hAnsiTheme="minorHAnsi" w:cstheme="minorHAnsi"/>
          <w:lang w:eastAsia="de-DE"/>
        </w:rPr>
      </w:pPr>
      <w:r w:rsidRPr="00B946DF">
        <w:rPr>
          <w:rFonts w:asciiTheme="minorHAnsi" w:eastAsia="Times New Roman" w:hAnsiTheme="minorHAnsi" w:cstheme="minorHAnsi"/>
          <w:lang w:eastAsia="de-DE"/>
        </w:rPr>
        <w:t>Di, 20.3., 18:00</w:t>
      </w:r>
    </w:p>
    <w:p w:rsidR="00B946DF" w:rsidRPr="00B946DF" w:rsidRDefault="00B946DF" w:rsidP="00B946DF">
      <w:pPr>
        <w:spacing w:after="0" w:line="240" w:lineRule="auto"/>
        <w:rPr>
          <w:rFonts w:asciiTheme="minorHAnsi" w:eastAsia="Times New Roman" w:hAnsiTheme="minorHAnsi" w:cstheme="minorHAnsi"/>
          <w:lang w:eastAsia="de-DE"/>
        </w:rPr>
      </w:pPr>
      <w:r w:rsidRPr="00B946DF">
        <w:rPr>
          <w:rFonts w:asciiTheme="minorHAnsi" w:eastAsia="Times New Roman" w:hAnsiTheme="minorHAnsi" w:cstheme="minorHAnsi"/>
          <w:lang w:eastAsia="de-DE"/>
        </w:rPr>
        <w:t>Do, 22.3., 19:00</w:t>
      </w:r>
    </w:p>
    <w:p w:rsidR="00B946DF" w:rsidRPr="00B946DF" w:rsidRDefault="00B946DF" w:rsidP="00B946DF">
      <w:pPr>
        <w:spacing w:after="0" w:line="240" w:lineRule="auto"/>
        <w:rPr>
          <w:rFonts w:asciiTheme="minorHAnsi" w:eastAsia="Times New Roman" w:hAnsiTheme="minorHAnsi" w:cstheme="minorHAnsi"/>
          <w:lang w:eastAsia="de-DE"/>
        </w:rPr>
      </w:pPr>
      <w:r w:rsidRPr="00B946DF">
        <w:rPr>
          <w:rFonts w:asciiTheme="minorHAnsi" w:eastAsia="Times New Roman" w:hAnsiTheme="minorHAnsi" w:cstheme="minorHAnsi"/>
          <w:lang w:eastAsia="de-DE"/>
        </w:rPr>
        <w:lastRenderedPageBreak/>
        <w:t xml:space="preserve">So, 25.3., 15:00 </w:t>
      </w:r>
    </w:p>
    <w:p w:rsidR="00B946DF" w:rsidRPr="00B946DF" w:rsidRDefault="00B946DF" w:rsidP="00B946DF">
      <w:pPr>
        <w:spacing w:after="0" w:line="240" w:lineRule="auto"/>
        <w:rPr>
          <w:rFonts w:asciiTheme="minorHAnsi" w:hAnsiTheme="minorHAnsi" w:cstheme="minorHAnsi"/>
          <w:color w:val="333333"/>
        </w:rPr>
      </w:pPr>
      <w:r w:rsidRPr="00B946DF">
        <w:rPr>
          <w:rFonts w:asciiTheme="minorHAnsi" w:eastAsia="Times New Roman" w:hAnsiTheme="minorHAnsi" w:cstheme="minorHAnsi"/>
          <w:lang w:eastAsia="de-DE"/>
        </w:rPr>
        <w:t>Do, 29.3., 19:00</w:t>
      </w:r>
    </w:p>
    <w:p w:rsidR="00B946DF" w:rsidRPr="00B946DF" w:rsidRDefault="00B946DF" w:rsidP="00280909">
      <w:pPr>
        <w:spacing w:after="0"/>
        <w:jc w:val="both"/>
        <w:rPr>
          <w:rFonts w:asciiTheme="minorHAnsi" w:hAnsiTheme="minorHAnsi" w:cstheme="minorHAnsi"/>
          <w:b/>
          <w:bCs/>
        </w:rPr>
      </w:pPr>
    </w:p>
    <w:p w:rsidR="00B946DF" w:rsidRDefault="00B946DF" w:rsidP="00374C97">
      <w:pPr>
        <w:spacing w:after="0"/>
        <w:jc w:val="both"/>
        <w:rPr>
          <w:rFonts w:asciiTheme="minorHAnsi" w:hAnsiTheme="minorHAnsi" w:cstheme="minorHAnsi"/>
          <w:b/>
          <w:bCs/>
        </w:rPr>
      </w:pPr>
    </w:p>
    <w:p w:rsidR="009B5763" w:rsidRPr="00B946DF" w:rsidRDefault="009B5763" w:rsidP="00374C97">
      <w:pPr>
        <w:spacing w:after="0"/>
        <w:jc w:val="both"/>
        <w:rPr>
          <w:rFonts w:asciiTheme="minorHAnsi" w:hAnsiTheme="minorHAnsi" w:cstheme="minorHAnsi"/>
          <w:b/>
          <w:bCs/>
        </w:rPr>
      </w:pPr>
      <w:r w:rsidRPr="00B946DF">
        <w:rPr>
          <w:rFonts w:asciiTheme="minorHAnsi" w:hAnsiTheme="minorHAnsi" w:cstheme="minorHAnsi"/>
          <w:b/>
          <w:bCs/>
        </w:rPr>
        <w:t xml:space="preserve">Folge uns: </w:t>
      </w:r>
    </w:p>
    <w:p w:rsidR="009A495A" w:rsidRPr="00B946DF" w:rsidRDefault="009A495A" w:rsidP="00374C97">
      <w:pPr>
        <w:spacing w:after="0"/>
        <w:jc w:val="both"/>
        <w:rPr>
          <w:rFonts w:asciiTheme="minorHAnsi" w:hAnsiTheme="minorHAnsi" w:cstheme="minorHAnsi"/>
          <w:bCs/>
        </w:rPr>
      </w:pPr>
      <w:r w:rsidRPr="00B946DF">
        <w:rPr>
          <w:rFonts w:asciiTheme="minorHAnsi" w:hAnsiTheme="minorHAnsi" w:cstheme="minorHAnsi"/>
          <w:bCs/>
        </w:rPr>
        <w:t>F</w:t>
      </w:r>
      <w:r w:rsidR="009B5763" w:rsidRPr="00B946DF">
        <w:rPr>
          <w:rFonts w:asciiTheme="minorHAnsi" w:hAnsiTheme="minorHAnsi" w:cstheme="minorHAnsi"/>
          <w:bCs/>
        </w:rPr>
        <w:t>acebook</w:t>
      </w:r>
      <w:r w:rsidRPr="00B946DF">
        <w:rPr>
          <w:rFonts w:asciiTheme="minorHAnsi" w:hAnsiTheme="minorHAnsi" w:cstheme="minorHAnsi"/>
          <w:bCs/>
        </w:rPr>
        <w:t xml:space="preserve">: </w:t>
      </w:r>
      <w:hyperlink r:id="rId11" w:history="1">
        <w:r w:rsidRPr="00B946DF">
          <w:rPr>
            <w:rStyle w:val="Hyperlink"/>
            <w:rFonts w:asciiTheme="minorHAnsi" w:hAnsiTheme="minorHAnsi" w:cstheme="minorHAnsi"/>
            <w:bCs/>
          </w:rPr>
          <w:t>https://www.facebook.com/VolkskundemuseumWien/</w:t>
        </w:r>
      </w:hyperlink>
    </w:p>
    <w:p w:rsidR="009B5763" w:rsidRPr="00B946DF" w:rsidRDefault="009A495A" w:rsidP="00374C97">
      <w:pPr>
        <w:spacing w:after="0"/>
        <w:jc w:val="both"/>
        <w:rPr>
          <w:rFonts w:asciiTheme="minorHAnsi" w:hAnsiTheme="minorHAnsi" w:cstheme="minorHAnsi"/>
          <w:bCs/>
        </w:rPr>
      </w:pPr>
      <w:r w:rsidRPr="00B946DF">
        <w:rPr>
          <w:rFonts w:asciiTheme="minorHAnsi" w:hAnsiTheme="minorHAnsi" w:cstheme="minorHAnsi"/>
          <w:bCs/>
        </w:rPr>
        <w:t>I</w:t>
      </w:r>
      <w:r w:rsidR="00374C97" w:rsidRPr="00B946DF">
        <w:rPr>
          <w:rFonts w:asciiTheme="minorHAnsi" w:hAnsiTheme="minorHAnsi" w:cstheme="minorHAnsi"/>
          <w:bCs/>
        </w:rPr>
        <w:t>nstagram</w:t>
      </w:r>
      <w:r w:rsidRPr="00B946DF">
        <w:rPr>
          <w:rFonts w:asciiTheme="minorHAnsi" w:hAnsiTheme="minorHAnsi" w:cstheme="minorHAnsi"/>
          <w:bCs/>
        </w:rPr>
        <w:t xml:space="preserve">: </w:t>
      </w:r>
      <w:hyperlink r:id="rId12" w:history="1">
        <w:r w:rsidRPr="00B946DF">
          <w:rPr>
            <w:rStyle w:val="Hyperlink"/>
            <w:rFonts w:asciiTheme="minorHAnsi" w:hAnsiTheme="minorHAnsi" w:cstheme="minorHAnsi"/>
            <w:bCs/>
          </w:rPr>
          <w:t>https://www.instagram.com/volkskundemuseum_wien/</w:t>
        </w:r>
      </w:hyperlink>
      <w:r w:rsidRPr="00B946DF">
        <w:rPr>
          <w:rFonts w:asciiTheme="minorHAnsi" w:hAnsiTheme="minorHAnsi" w:cstheme="minorHAnsi"/>
          <w:bCs/>
        </w:rPr>
        <w:t xml:space="preserve"> </w:t>
      </w:r>
    </w:p>
    <w:p w:rsidR="00E34442" w:rsidRPr="00B946DF" w:rsidRDefault="00E34442" w:rsidP="00374C97">
      <w:pPr>
        <w:spacing w:after="0"/>
        <w:jc w:val="both"/>
        <w:rPr>
          <w:rFonts w:asciiTheme="minorHAnsi" w:hAnsiTheme="minorHAnsi" w:cstheme="minorHAnsi"/>
          <w:bCs/>
        </w:rPr>
      </w:pPr>
    </w:p>
    <w:p w:rsidR="00374C97" w:rsidRPr="00B946DF" w:rsidRDefault="00374C97" w:rsidP="00374C97">
      <w:pPr>
        <w:spacing w:after="0"/>
        <w:jc w:val="both"/>
        <w:rPr>
          <w:rFonts w:asciiTheme="minorHAnsi" w:hAnsiTheme="minorHAnsi" w:cstheme="minorHAnsi"/>
          <w:bCs/>
        </w:rPr>
      </w:pPr>
    </w:p>
    <w:p w:rsidR="009A495A" w:rsidRPr="00B946DF" w:rsidRDefault="009A495A" w:rsidP="00E34442">
      <w:pPr>
        <w:spacing w:after="0" w:line="240" w:lineRule="auto"/>
        <w:rPr>
          <w:rFonts w:asciiTheme="minorHAnsi" w:hAnsiTheme="minorHAnsi" w:cstheme="minorHAnsi"/>
          <w:b/>
        </w:rPr>
      </w:pPr>
    </w:p>
    <w:p w:rsidR="007C77F4" w:rsidRPr="00B946DF" w:rsidRDefault="006C5958" w:rsidP="00E34442">
      <w:pPr>
        <w:spacing w:after="0" w:line="240" w:lineRule="auto"/>
        <w:rPr>
          <w:rFonts w:asciiTheme="minorHAnsi" w:hAnsiTheme="minorHAnsi" w:cstheme="minorHAnsi"/>
          <w:b/>
        </w:rPr>
      </w:pPr>
      <w:r w:rsidRPr="00B946DF">
        <w:rPr>
          <w:rFonts w:asciiTheme="minorHAnsi" w:hAnsiTheme="minorHAnsi" w:cstheme="minorHAnsi"/>
          <w:b/>
        </w:rPr>
        <w:t>PRESSE</w:t>
      </w:r>
      <w:r w:rsidR="009A495A" w:rsidRPr="00B946DF">
        <w:rPr>
          <w:rFonts w:asciiTheme="minorHAnsi" w:hAnsiTheme="minorHAnsi" w:cstheme="minorHAnsi"/>
          <w:b/>
        </w:rPr>
        <w:t>KONTAKT</w:t>
      </w:r>
    </w:p>
    <w:p w:rsidR="006C5958" w:rsidRPr="00B946DF" w:rsidRDefault="006C5958" w:rsidP="007C77F4">
      <w:pPr>
        <w:spacing w:after="0"/>
        <w:rPr>
          <w:rFonts w:asciiTheme="minorHAnsi" w:hAnsiTheme="minorHAnsi" w:cstheme="minorHAnsi"/>
          <w:b/>
        </w:rPr>
      </w:pPr>
    </w:p>
    <w:p w:rsidR="007C77F4" w:rsidRPr="00B946DF" w:rsidRDefault="007C77F4" w:rsidP="007C77F4">
      <w:pPr>
        <w:spacing w:after="0"/>
        <w:rPr>
          <w:rFonts w:asciiTheme="minorHAnsi" w:hAnsiTheme="minorHAnsi" w:cstheme="minorHAnsi"/>
        </w:rPr>
      </w:pPr>
      <w:r w:rsidRPr="00B946DF">
        <w:rPr>
          <w:rFonts w:asciiTheme="minorHAnsi" w:hAnsiTheme="minorHAnsi" w:cstheme="minorHAnsi"/>
        </w:rPr>
        <w:t>Gesine Stern</w:t>
      </w:r>
    </w:p>
    <w:p w:rsidR="007C77F4" w:rsidRPr="00B946DF" w:rsidRDefault="00051408" w:rsidP="007C77F4">
      <w:pPr>
        <w:spacing w:after="0"/>
        <w:rPr>
          <w:rFonts w:asciiTheme="minorHAnsi" w:hAnsiTheme="minorHAnsi" w:cstheme="minorHAnsi"/>
        </w:rPr>
      </w:pPr>
      <w:hyperlink r:id="rId13" w:history="1">
        <w:r w:rsidR="007C77F4" w:rsidRPr="00B946DF">
          <w:rPr>
            <w:rStyle w:val="Hyperlink"/>
            <w:rFonts w:asciiTheme="minorHAnsi" w:hAnsiTheme="minorHAnsi" w:cstheme="minorHAnsi"/>
          </w:rPr>
          <w:t>gesine.stern@volkskundemuseum.at</w:t>
        </w:r>
      </w:hyperlink>
    </w:p>
    <w:p w:rsidR="007C77F4" w:rsidRPr="00B946DF" w:rsidRDefault="007C77F4" w:rsidP="007C77F4">
      <w:pPr>
        <w:rPr>
          <w:rFonts w:asciiTheme="minorHAnsi" w:hAnsiTheme="minorHAnsi" w:cstheme="minorHAnsi"/>
          <w:noProof/>
          <w:lang w:val="de-DE" w:eastAsia="de-AT"/>
        </w:rPr>
      </w:pPr>
      <w:r w:rsidRPr="00B946DF">
        <w:rPr>
          <w:rFonts w:asciiTheme="minorHAnsi" w:hAnsiTheme="minorHAnsi" w:cstheme="minorHAnsi"/>
          <w:noProof/>
          <w:lang w:val="de-DE" w:eastAsia="de-AT"/>
        </w:rPr>
        <w:t>T + 43 1 406 89 05.51</w:t>
      </w:r>
      <w:r w:rsidRPr="00B946DF">
        <w:rPr>
          <w:rFonts w:asciiTheme="minorHAnsi" w:hAnsiTheme="minorHAnsi" w:cstheme="minorHAnsi"/>
          <w:noProof/>
          <w:lang w:val="de-DE" w:eastAsia="de-AT"/>
        </w:rPr>
        <w:br/>
        <w:t>M + 43 676 566 8523</w:t>
      </w:r>
    </w:p>
    <w:p w:rsidR="007C77F4" w:rsidRPr="00B946DF" w:rsidRDefault="007C77F4" w:rsidP="00280909">
      <w:pPr>
        <w:rPr>
          <w:rFonts w:asciiTheme="minorHAnsi" w:hAnsiTheme="minorHAnsi" w:cstheme="minorHAnsi"/>
          <w:noProof/>
          <w:lang w:val="de-DE" w:eastAsia="de-AT"/>
        </w:rPr>
      </w:pPr>
      <w:r w:rsidRPr="00B946DF">
        <w:rPr>
          <w:rFonts w:asciiTheme="minorHAnsi" w:hAnsiTheme="minorHAnsi" w:cstheme="minorHAnsi"/>
          <w:b/>
          <w:noProof/>
          <w:lang w:val="de-DE" w:eastAsia="de-AT"/>
        </w:rPr>
        <w:t>Presseunterlagen und druckfähiges Fotomaterial</w:t>
      </w:r>
      <w:r w:rsidRPr="00B946DF">
        <w:rPr>
          <w:rFonts w:asciiTheme="minorHAnsi" w:hAnsiTheme="minorHAnsi" w:cstheme="minorHAnsi"/>
          <w:noProof/>
          <w:lang w:val="de-DE" w:eastAsia="de-AT"/>
        </w:rPr>
        <w:t xml:space="preserve"> finden Sie im Pressecorner unserer Homepage: </w:t>
      </w:r>
      <w:hyperlink r:id="rId14" w:history="1">
        <w:r w:rsidRPr="00B946DF">
          <w:rPr>
            <w:rStyle w:val="Hyperlink"/>
            <w:rFonts w:asciiTheme="minorHAnsi" w:hAnsiTheme="minorHAnsi" w:cstheme="minorHAnsi"/>
            <w:noProof/>
            <w:lang w:val="de-DE" w:eastAsia="de-AT"/>
          </w:rPr>
          <w:t>www.volkskundemuseum.at/presse</w:t>
        </w:r>
      </w:hyperlink>
    </w:p>
    <w:p w:rsidR="007C77F4" w:rsidRPr="00B946DF" w:rsidRDefault="007C77F4" w:rsidP="007C77F4">
      <w:pPr>
        <w:spacing w:after="0"/>
        <w:rPr>
          <w:rFonts w:asciiTheme="minorHAnsi" w:hAnsiTheme="minorHAnsi" w:cstheme="minorHAnsi"/>
          <w:bCs/>
        </w:rPr>
      </w:pPr>
    </w:p>
    <w:p w:rsidR="007C77F4" w:rsidRPr="00B946DF" w:rsidRDefault="007C77F4" w:rsidP="007C77F4">
      <w:pPr>
        <w:spacing w:after="0"/>
        <w:rPr>
          <w:rFonts w:asciiTheme="minorHAnsi" w:hAnsiTheme="minorHAnsi" w:cstheme="minorHAnsi"/>
          <w:bCs/>
        </w:rPr>
      </w:pPr>
    </w:p>
    <w:p w:rsidR="007C77F4" w:rsidRPr="00B946DF" w:rsidRDefault="007C77F4" w:rsidP="007C77F4">
      <w:pPr>
        <w:spacing w:after="0" w:line="240" w:lineRule="auto"/>
        <w:rPr>
          <w:rFonts w:asciiTheme="minorHAnsi" w:hAnsiTheme="minorHAnsi" w:cstheme="minorHAnsi"/>
          <w:b/>
          <w:bCs/>
        </w:rPr>
      </w:pPr>
    </w:p>
    <w:p w:rsidR="00825C1C" w:rsidRDefault="00825C1C">
      <w:pPr>
        <w:spacing w:after="0" w:line="240" w:lineRule="auto"/>
        <w:rPr>
          <w:bCs/>
        </w:rPr>
      </w:pPr>
      <w:r w:rsidRPr="00B946DF">
        <w:rPr>
          <w:rFonts w:asciiTheme="minorHAnsi" w:hAnsiTheme="minorHAnsi" w:cstheme="minorHAnsi"/>
          <w:bCs/>
        </w:rPr>
        <w:br w:type="page"/>
      </w:r>
    </w:p>
    <w:p w:rsidR="00280909" w:rsidRDefault="00280909" w:rsidP="007C77F4">
      <w:pPr>
        <w:spacing w:after="0" w:line="240" w:lineRule="auto"/>
        <w:rPr>
          <w:bCs/>
        </w:rPr>
      </w:pPr>
    </w:p>
    <w:p w:rsidR="00825C1C" w:rsidRDefault="00825C1C" w:rsidP="00280909">
      <w:pPr>
        <w:spacing w:after="0"/>
        <w:rPr>
          <w:b/>
          <w:bCs/>
          <w:i/>
        </w:rPr>
      </w:pPr>
    </w:p>
    <w:p w:rsidR="00825C1C" w:rsidRDefault="00825C1C" w:rsidP="00280909">
      <w:pPr>
        <w:spacing w:after="0"/>
        <w:rPr>
          <w:b/>
          <w:bCs/>
          <w:i/>
        </w:rPr>
      </w:pPr>
    </w:p>
    <w:p w:rsidR="00280909" w:rsidRDefault="00694E5E" w:rsidP="00280909">
      <w:pPr>
        <w:spacing w:after="0"/>
        <w:rPr>
          <w:b/>
          <w:bCs/>
        </w:rPr>
      </w:pPr>
      <w:r>
        <w:rPr>
          <w:b/>
          <w:bCs/>
        </w:rPr>
        <w:t>Die Gerechten</w:t>
      </w:r>
    </w:p>
    <w:p w:rsidR="007C77F4" w:rsidRDefault="00694E5E" w:rsidP="007C77F4">
      <w:pPr>
        <w:spacing w:after="0"/>
        <w:rPr>
          <w:b/>
          <w:bCs/>
        </w:rPr>
      </w:pPr>
      <w:r>
        <w:rPr>
          <w:b/>
          <w:bCs/>
        </w:rPr>
        <w:t>Courage ist eine Frage der Entscheidung</w:t>
      </w:r>
      <w:r w:rsidR="007C77F4">
        <w:rPr>
          <w:noProof/>
          <w:lang w:eastAsia="de-AT"/>
        </w:rPr>
        <w:t xml:space="preserve"> </w:t>
      </w:r>
      <w:r w:rsidR="007C77F4">
        <w:rPr>
          <w:noProof/>
          <w:lang w:eastAsia="de-AT"/>
        </w:rPr>
        <w:drawing>
          <wp:anchor distT="0" distB="0" distL="114300" distR="114300" simplePos="0" relativeHeight="251663360" behindDoc="1" locked="0" layoutInCell="1" allowOverlap="1">
            <wp:simplePos x="0" y="0"/>
            <wp:positionH relativeFrom="margin">
              <wp:posOffset>4749165</wp:posOffset>
            </wp:positionH>
            <wp:positionV relativeFrom="margin">
              <wp:posOffset>-568960</wp:posOffset>
            </wp:positionV>
            <wp:extent cx="1382400" cy="1375200"/>
            <wp:effectExtent l="0" t="0" r="8255" b="0"/>
            <wp:wrapTight wrapText="bothSides">
              <wp:wrapPolygon edited="0">
                <wp:start x="0" y="0"/>
                <wp:lineTo x="0" y="21251"/>
                <wp:lineTo x="21431" y="21251"/>
                <wp:lineTo x="2143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p>
    <w:p w:rsidR="007C77F4" w:rsidRDefault="007C77F4" w:rsidP="007C77F4">
      <w:pPr>
        <w:spacing w:after="0"/>
        <w:rPr>
          <w:b/>
          <w:bCs/>
        </w:rPr>
      </w:pPr>
    </w:p>
    <w:p w:rsidR="006C5958" w:rsidRDefault="006C5958" w:rsidP="007C77F4">
      <w:pPr>
        <w:spacing w:after="0"/>
        <w:rPr>
          <w:b/>
          <w:bCs/>
        </w:rPr>
      </w:pPr>
    </w:p>
    <w:p w:rsidR="007C77F4" w:rsidRPr="00CE3B96" w:rsidRDefault="007C77F4" w:rsidP="007C77F4">
      <w:pPr>
        <w:spacing w:after="0"/>
        <w:rPr>
          <w:bCs/>
        </w:rPr>
      </w:pPr>
      <w:r w:rsidRPr="0048023A">
        <w:rPr>
          <w:b/>
          <w:bCs/>
        </w:rPr>
        <w:t>Eröffnung</w:t>
      </w:r>
      <w:r>
        <w:rPr>
          <w:bCs/>
        </w:rPr>
        <w:tab/>
      </w:r>
      <w:r>
        <w:rPr>
          <w:bCs/>
        </w:rPr>
        <w:tab/>
      </w:r>
      <w:r>
        <w:rPr>
          <w:bCs/>
        </w:rPr>
        <w:tab/>
      </w:r>
      <w:r>
        <w:rPr>
          <w:bCs/>
        </w:rPr>
        <w:tab/>
      </w:r>
      <w:r w:rsidR="00694E5E">
        <w:rPr>
          <w:bCs/>
        </w:rPr>
        <w:t>Mi, 14. März 2018</w:t>
      </w:r>
      <w:r>
        <w:rPr>
          <w:bCs/>
        </w:rPr>
        <w:t>, 19.00 Uhr</w:t>
      </w:r>
    </w:p>
    <w:p w:rsidR="007C77F4" w:rsidRDefault="007C77F4" w:rsidP="007C77F4">
      <w:pPr>
        <w:spacing w:after="0"/>
        <w:rPr>
          <w:bCs/>
        </w:rPr>
      </w:pPr>
      <w:r>
        <w:rPr>
          <w:b/>
          <w:bCs/>
        </w:rPr>
        <w:t>Laufzeit</w:t>
      </w:r>
      <w:r>
        <w:rPr>
          <w:b/>
          <w:bCs/>
        </w:rPr>
        <w:tab/>
      </w:r>
      <w:r>
        <w:rPr>
          <w:bCs/>
        </w:rPr>
        <w:tab/>
      </w:r>
      <w:r>
        <w:rPr>
          <w:bCs/>
        </w:rPr>
        <w:tab/>
      </w:r>
      <w:r>
        <w:rPr>
          <w:bCs/>
        </w:rPr>
        <w:tab/>
      </w:r>
      <w:r w:rsidR="00694E5E">
        <w:rPr>
          <w:bCs/>
        </w:rPr>
        <w:t>15. März bis 31. März 2018</w:t>
      </w:r>
      <w:r w:rsidRPr="00CE3B96">
        <w:rPr>
          <w:bCs/>
        </w:rPr>
        <w:t xml:space="preserve"> </w:t>
      </w:r>
    </w:p>
    <w:p w:rsidR="009A495A" w:rsidRPr="00CE3B96" w:rsidRDefault="009A495A" w:rsidP="007C77F4">
      <w:pPr>
        <w:spacing w:after="0"/>
        <w:rPr>
          <w:bCs/>
        </w:rPr>
      </w:pPr>
    </w:p>
    <w:p w:rsidR="007C77F4" w:rsidRDefault="007C77F4" w:rsidP="007C77F4">
      <w:pPr>
        <w:spacing w:after="0"/>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AC260D">
        <w:t>-</w:t>
      </w:r>
      <w:r>
        <w:t>19, 1080 Wien</w:t>
      </w:r>
    </w:p>
    <w:p w:rsidR="007C77F4" w:rsidRDefault="007C77F4" w:rsidP="007C77F4">
      <w:pPr>
        <w:spacing w:after="0"/>
        <w:rPr>
          <w:b/>
        </w:rPr>
      </w:pPr>
    </w:p>
    <w:p w:rsidR="00694E5E" w:rsidRPr="00B946DF" w:rsidRDefault="00694E5E" w:rsidP="00694E5E">
      <w:pPr>
        <w:autoSpaceDE w:val="0"/>
        <w:autoSpaceDN w:val="0"/>
        <w:adjustRightInd w:val="0"/>
        <w:spacing w:after="0" w:line="240" w:lineRule="auto"/>
        <w:rPr>
          <w:rFonts w:asciiTheme="minorHAnsi" w:hAnsiTheme="minorHAnsi" w:cstheme="minorHAnsi"/>
        </w:rPr>
      </w:pPr>
      <w:r>
        <w:rPr>
          <w:rFonts w:asciiTheme="minorHAnsi" w:hAnsiTheme="minorHAnsi" w:cstheme="minorHAnsi"/>
          <w:b/>
        </w:rPr>
        <w:t>Ausstellung</w:t>
      </w:r>
      <w:r>
        <w:rPr>
          <w:rFonts w:asciiTheme="minorHAnsi" w:hAnsiTheme="minorHAnsi" w:cstheme="minorHAnsi"/>
          <w:b/>
        </w:rPr>
        <w:tab/>
      </w:r>
      <w:r>
        <w:rPr>
          <w:rFonts w:asciiTheme="minorHAnsi" w:hAnsiTheme="minorHAnsi" w:cstheme="minorHAnsi"/>
          <w:b/>
        </w:rPr>
        <w:tab/>
      </w:r>
      <w:r>
        <w:rPr>
          <w:rFonts w:asciiTheme="minorHAnsi" w:hAnsiTheme="minorHAnsi" w:cstheme="minorHAnsi"/>
        </w:rPr>
        <w:tab/>
      </w:r>
      <w:r>
        <w:rPr>
          <w:rFonts w:asciiTheme="minorHAnsi" w:hAnsiTheme="minorHAnsi" w:cstheme="minorHAnsi"/>
        </w:rPr>
        <w:tab/>
        <w:t>Österreichische</w:t>
      </w:r>
      <w:r w:rsidRPr="00B946DF">
        <w:rPr>
          <w:rFonts w:asciiTheme="minorHAnsi" w:hAnsiTheme="minorHAnsi" w:cstheme="minorHAnsi"/>
        </w:rPr>
        <w:t xml:space="preserve"> </w:t>
      </w:r>
      <w:r>
        <w:rPr>
          <w:rFonts w:asciiTheme="minorHAnsi" w:hAnsiTheme="minorHAnsi" w:cstheme="minorHAnsi"/>
        </w:rPr>
        <w:t xml:space="preserve">Freunde von </w:t>
      </w:r>
      <w:proofErr w:type="spellStart"/>
      <w:r>
        <w:rPr>
          <w:rFonts w:asciiTheme="minorHAnsi" w:hAnsiTheme="minorHAnsi" w:cstheme="minorHAnsi"/>
        </w:rPr>
        <w:t>Yad</w:t>
      </w:r>
      <w:proofErr w:type="spellEnd"/>
      <w:r>
        <w:rPr>
          <w:rFonts w:asciiTheme="minorHAnsi" w:hAnsiTheme="minorHAnsi" w:cstheme="minorHAnsi"/>
        </w:rPr>
        <w:t xml:space="preserve"> </w:t>
      </w:r>
      <w:proofErr w:type="spellStart"/>
      <w:r>
        <w:rPr>
          <w:rFonts w:asciiTheme="minorHAnsi" w:hAnsiTheme="minorHAnsi" w:cstheme="minorHAnsi"/>
        </w:rPr>
        <w:t>Vashem</w:t>
      </w:r>
      <w:proofErr w:type="spellEnd"/>
    </w:p>
    <w:p w:rsidR="00694E5E" w:rsidRDefault="00694E5E" w:rsidP="00694E5E">
      <w:pPr>
        <w:spacing w:after="0"/>
        <w:ind w:left="3540" w:hanging="3540"/>
        <w:rPr>
          <w:b/>
        </w:rPr>
      </w:pPr>
      <w:r w:rsidRPr="00694E5E">
        <w:rPr>
          <w:rFonts w:asciiTheme="minorHAnsi" w:hAnsiTheme="minorHAnsi" w:cstheme="minorHAnsi"/>
          <w:b/>
        </w:rPr>
        <w:t>Kuratoren</w:t>
      </w:r>
      <w:r>
        <w:rPr>
          <w:rFonts w:asciiTheme="minorHAnsi" w:hAnsiTheme="minorHAnsi" w:cstheme="minorHAnsi"/>
        </w:rPr>
        <w:tab/>
      </w:r>
      <w:r w:rsidRPr="00B946DF">
        <w:rPr>
          <w:rFonts w:asciiTheme="minorHAnsi" w:hAnsiTheme="minorHAnsi" w:cstheme="minorHAnsi"/>
        </w:rPr>
        <w:t>Michael John, Albert Lichtblau und Manfred Lindorfer</w:t>
      </w:r>
    </w:p>
    <w:p w:rsidR="00D87EE5" w:rsidRDefault="00D87EE5" w:rsidP="007C77F4">
      <w:pPr>
        <w:spacing w:after="0"/>
        <w:ind w:left="3540" w:hanging="3540"/>
      </w:pPr>
    </w:p>
    <w:p w:rsidR="00D87EE5" w:rsidRDefault="00D87EE5" w:rsidP="00D87EE5">
      <w:pPr>
        <w:spacing w:after="0"/>
      </w:pPr>
      <w:r w:rsidRPr="0048023A">
        <w:rPr>
          <w:b/>
        </w:rPr>
        <w:t>Direktion</w:t>
      </w:r>
      <w:r w:rsidRPr="0048023A">
        <w:tab/>
      </w:r>
      <w:r w:rsidRPr="0048023A">
        <w:tab/>
      </w:r>
      <w:r w:rsidRPr="0048023A">
        <w:tab/>
      </w:r>
      <w:r w:rsidRPr="0048023A">
        <w:tab/>
        <w:t>Matthias Beitl</w:t>
      </w:r>
    </w:p>
    <w:p w:rsidR="006C5958" w:rsidRPr="0048023A" w:rsidRDefault="006C5958" w:rsidP="00D87EE5">
      <w:pPr>
        <w:spacing w:after="0"/>
      </w:pPr>
      <w:proofErr w:type="spellStart"/>
      <w:r w:rsidRPr="006C5958">
        <w:rPr>
          <w:b/>
        </w:rPr>
        <w:t>Social</w:t>
      </w:r>
      <w:proofErr w:type="spellEnd"/>
      <w:r w:rsidRPr="006C5958">
        <w:rPr>
          <w:b/>
        </w:rPr>
        <w:t xml:space="preserve"> Media</w:t>
      </w:r>
      <w:r>
        <w:tab/>
      </w:r>
      <w:r>
        <w:tab/>
      </w:r>
      <w:r>
        <w:tab/>
      </w:r>
      <w:r>
        <w:tab/>
        <w:t>Rosemarie Pilz</w:t>
      </w:r>
    </w:p>
    <w:p w:rsidR="007C77F4" w:rsidRPr="0048023A" w:rsidRDefault="009A495A" w:rsidP="007C77F4">
      <w:pPr>
        <w:spacing w:after="0"/>
      </w:pPr>
      <w:r>
        <w:rPr>
          <w:b/>
        </w:rPr>
        <w:t>Presse- und Öffentlichkeitsarbeit</w:t>
      </w:r>
      <w:r w:rsidR="007C77F4" w:rsidRPr="0048023A">
        <w:tab/>
        <w:t>Gesine Stern</w:t>
      </w:r>
    </w:p>
    <w:p w:rsidR="007C77F4" w:rsidRPr="0048023A" w:rsidRDefault="007C77F4" w:rsidP="007C77F4">
      <w:pPr>
        <w:spacing w:after="0"/>
      </w:pPr>
      <w:r>
        <w:tab/>
      </w:r>
      <w:r>
        <w:tab/>
      </w:r>
      <w:r>
        <w:tab/>
      </w:r>
      <w:r>
        <w:tab/>
      </w:r>
      <w:r>
        <w:tab/>
        <w:t>T +43 (1) 406 89 05.51</w:t>
      </w:r>
      <w:r w:rsidRPr="0048023A">
        <w:t>, M +43 676 566 8523</w:t>
      </w:r>
    </w:p>
    <w:p w:rsidR="007C77F4" w:rsidRDefault="007C77F4" w:rsidP="007C77F4">
      <w:pPr>
        <w:spacing w:after="0"/>
      </w:pPr>
      <w:r w:rsidRPr="0048023A">
        <w:tab/>
      </w:r>
      <w:r w:rsidRPr="0048023A">
        <w:tab/>
      </w:r>
      <w:r w:rsidRPr="0048023A">
        <w:tab/>
      </w:r>
      <w:r w:rsidRPr="0048023A">
        <w:tab/>
      </w:r>
      <w:r w:rsidRPr="0048023A">
        <w:tab/>
      </w:r>
      <w:hyperlink r:id="rId15" w:history="1">
        <w:r w:rsidR="006C5958" w:rsidRPr="00BB79D6">
          <w:rPr>
            <w:rStyle w:val="Hyperlink"/>
          </w:rPr>
          <w:t>gesine.stern@volkskundemuseum.at</w:t>
        </w:r>
      </w:hyperlink>
    </w:p>
    <w:p w:rsidR="006C5958" w:rsidRDefault="006C5958" w:rsidP="007C77F4">
      <w:pPr>
        <w:spacing w:after="0"/>
      </w:pPr>
    </w:p>
    <w:p w:rsidR="007C77F4" w:rsidRDefault="007C77F4" w:rsidP="007C77F4">
      <w:pPr>
        <w:spacing w:after="0"/>
      </w:pPr>
      <w:r>
        <w:t>__________________________________________________________________________________</w:t>
      </w:r>
    </w:p>
    <w:p w:rsidR="006C5958" w:rsidRDefault="006C5958" w:rsidP="007C77F4">
      <w:pPr>
        <w:spacing w:after="0"/>
        <w:ind w:left="3540" w:hanging="3540"/>
        <w:rPr>
          <w:b/>
        </w:rPr>
      </w:pPr>
    </w:p>
    <w:p w:rsidR="007C77F4" w:rsidRDefault="007C77F4" w:rsidP="007C77F4">
      <w:pPr>
        <w:spacing w:after="0"/>
        <w:ind w:left="3540" w:hanging="3540"/>
      </w:pPr>
      <w:r>
        <w:rPr>
          <w:b/>
        </w:rPr>
        <w:t xml:space="preserve">Öffnungszeiten </w:t>
      </w:r>
      <w:r>
        <w:tab/>
        <w:t>Di-So, 10.00-17.00 Uhr, Mo geschlossen außer an Feiertagen</w:t>
      </w:r>
    </w:p>
    <w:p w:rsidR="007C77F4" w:rsidRDefault="007C77F4" w:rsidP="007C77F4">
      <w:pPr>
        <w:spacing w:after="0"/>
        <w:ind w:left="3540" w:hanging="3540"/>
      </w:pPr>
      <w:r>
        <w:rPr>
          <w:b/>
        </w:rPr>
        <w:t>Schließtage</w:t>
      </w:r>
      <w:r>
        <w:tab/>
        <w:t xml:space="preserve">25. Dezember, 1. Jänner, Ostersonntag, 1. Mai, 1. November </w:t>
      </w:r>
    </w:p>
    <w:p w:rsidR="007C77F4" w:rsidRDefault="007C77F4" w:rsidP="007C77F4">
      <w:pPr>
        <w:spacing w:after="0"/>
        <w:ind w:left="3540" w:hanging="3540"/>
      </w:pPr>
      <w:r>
        <w:rPr>
          <w:b/>
        </w:rPr>
        <w:t>Bibliothek</w:t>
      </w:r>
      <w:r>
        <w:tab/>
        <w:t>Di-Fr, 9.00-16.00 Uhr, an Feiertagen geschlossen</w:t>
      </w:r>
    </w:p>
    <w:p w:rsidR="007C77F4" w:rsidRDefault="007C77F4" w:rsidP="007C77F4">
      <w:pPr>
        <w:spacing w:after="0"/>
        <w:ind w:left="3540" w:hanging="3540"/>
        <w:rPr>
          <w:lang w:val="en-GB"/>
        </w:rPr>
      </w:pPr>
      <w:proofErr w:type="spellStart"/>
      <w:r>
        <w:rPr>
          <w:b/>
          <w:lang w:val="en-GB"/>
        </w:rPr>
        <w:t>Besucherinformation</w:t>
      </w:r>
      <w:proofErr w:type="spellEnd"/>
      <w:r>
        <w:rPr>
          <w:lang w:val="en-GB"/>
        </w:rPr>
        <w:tab/>
        <w:t>www.volkskundemuseum.at, Facebook, Instagram</w:t>
      </w:r>
      <w:r>
        <w:rPr>
          <w:lang w:val="en-GB"/>
        </w:rPr>
        <w:br/>
        <w:t xml:space="preserve">T +43 (0)1 406 89 05.15 </w:t>
      </w:r>
    </w:p>
    <w:p w:rsidR="007C77F4" w:rsidRDefault="007C77F4" w:rsidP="007C77F4">
      <w:pPr>
        <w:spacing w:after="0"/>
      </w:pPr>
      <w:r>
        <w:rPr>
          <w:b/>
        </w:rPr>
        <w:t>Führungen</w:t>
      </w:r>
      <w:r>
        <w:tab/>
      </w:r>
      <w:r>
        <w:tab/>
      </w:r>
      <w:r>
        <w:tab/>
      </w:r>
      <w:r>
        <w:tab/>
        <w:t>jeden Sonntag um 15.00 Uhr</w:t>
      </w:r>
    </w:p>
    <w:p w:rsidR="007C77F4" w:rsidRDefault="007C77F4" w:rsidP="007C77F4">
      <w:pPr>
        <w:spacing w:after="0"/>
      </w:pPr>
      <w:r>
        <w:rPr>
          <w:b/>
        </w:rPr>
        <w:t>Führungen auf Anfrage</w:t>
      </w:r>
      <w:r>
        <w:tab/>
      </w:r>
      <w:r>
        <w:tab/>
      </w:r>
      <w:r>
        <w:tab/>
      </w:r>
      <w:hyperlink r:id="rId16" w:history="1">
        <w:r>
          <w:rPr>
            <w:rStyle w:val="Hyperlink"/>
          </w:rPr>
          <w:t>kulturvermittlung@volkskundemuseum.at</w:t>
        </w:r>
      </w:hyperlink>
    </w:p>
    <w:p w:rsidR="007C77F4" w:rsidRDefault="006C5958" w:rsidP="007C77F4">
      <w:pPr>
        <w:spacing w:after="0"/>
        <w:ind w:left="2832" w:firstLine="708"/>
      </w:pPr>
      <w:r>
        <w:t>T +43 (0)1 406 89 05.</w:t>
      </w:r>
      <w:r w:rsidR="007C77F4">
        <w:t>26</w:t>
      </w:r>
    </w:p>
    <w:p w:rsidR="007C77F4" w:rsidRPr="00D32993" w:rsidRDefault="007C77F4" w:rsidP="007C77F4">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Museumsöffnungszeiten</w:t>
      </w:r>
    </w:p>
    <w:p w:rsidR="00D32993" w:rsidRPr="00D32993" w:rsidRDefault="00D32993" w:rsidP="00563500">
      <w:pPr>
        <w:spacing w:after="0"/>
        <w:ind w:left="3540" w:hanging="3540"/>
      </w:pPr>
    </w:p>
    <w:sectPr w:rsidR="00D32993" w:rsidRPr="00D32993" w:rsidSect="00E20059">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370" w:rsidRDefault="009F2370" w:rsidP="004F4F32">
      <w:pPr>
        <w:spacing w:after="0" w:line="240" w:lineRule="auto"/>
      </w:pPr>
      <w:r>
        <w:separator/>
      </w:r>
    </w:p>
  </w:endnote>
  <w:endnote w:type="continuationSeparator" w:id="0">
    <w:p w:rsidR="009F2370" w:rsidRDefault="009F2370"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5A" w:rsidRDefault="009A495A">
    <w:pPr>
      <w:pStyle w:val="Fuzeile"/>
      <w:jc w:val="center"/>
    </w:pPr>
  </w:p>
  <w:p w:rsidR="00BE316F" w:rsidRDefault="00DC6D9D">
    <w:pPr>
      <w:pStyle w:val="Fuzeile"/>
      <w:jc w:val="center"/>
    </w:pPr>
    <w:r>
      <w:fldChar w:fldCharType="begin"/>
    </w:r>
    <w:r w:rsidR="00BE316F">
      <w:instrText>PAGE   \* MERGEFORMAT</w:instrText>
    </w:r>
    <w:r>
      <w:fldChar w:fldCharType="separate"/>
    </w:r>
    <w:r w:rsidR="00051408" w:rsidRPr="00051408">
      <w:rPr>
        <w:noProof/>
        <w:lang w:val="de-DE"/>
      </w:rPr>
      <w:t>3</w:t>
    </w:r>
    <w:r>
      <w:rPr>
        <w:noProof/>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370" w:rsidRDefault="009F2370" w:rsidP="004F4F32">
      <w:pPr>
        <w:spacing w:after="0" w:line="240" w:lineRule="auto"/>
      </w:pPr>
      <w:r>
        <w:separator/>
      </w:r>
    </w:p>
  </w:footnote>
  <w:footnote w:type="continuationSeparator" w:id="0">
    <w:p w:rsidR="009F2370" w:rsidRDefault="009F2370" w:rsidP="004F4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6F" w:rsidRDefault="00BE316F">
    <w:pPr>
      <w:pStyle w:val="Kopfzeile"/>
    </w:pPr>
  </w:p>
  <w:p w:rsidR="00BE316F" w:rsidRDefault="00BE316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BC"/>
    <w:rsid w:val="00051408"/>
    <w:rsid w:val="000633C5"/>
    <w:rsid w:val="000650BC"/>
    <w:rsid w:val="00066E4A"/>
    <w:rsid w:val="000A18F1"/>
    <w:rsid w:val="000C79B1"/>
    <w:rsid w:val="000D1690"/>
    <w:rsid w:val="000D520C"/>
    <w:rsid w:val="000E2598"/>
    <w:rsid w:val="000E301C"/>
    <w:rsid w:val="000E7089"/>
    <w:rsid w:val="00100C2F"/>
    <w:rsid w:val="0010207E"/>
    <w:rsid w:val="00134C9B"/>
    <w:rsid w:val="001428B4"/>
    <w:rsid w:val="00143454"/>
    <w:rsid w:val="00150198"/>
    <w:rsid w:val="00166FBF"/>
    <w:rsid w:val="00174374"/>
    <w:rsid w:val="001825DD"/>
    <w:rsid w:val="001836A2"/>
    <w:rsid w:val="00187278"/>
    <w:rsid w:val="001873CF"/>
    <w:rsid w:val="00191D47"/>
    <w:rsid w:val="001A1C5C"/>
    <w:rsid w:val="001B6C51"/>
    <w:rsid w:val="001C153A"/>
    <w:rsid w:val="001C23BC"/>
    <w:rsid w:val="001D067E"/>
    <w:rsid w:val="001E68A8"/>
    <w:rsid w:val="001F3CBA"/>
    <w:rsid w:val="0021025D"/>
    <w:rsid w:val="0022418A"/>
    <w:rsid w:val="002263E2"/>
    <w:rsid w:val="00227192"/>
    <w:rsid w:val="0022737D"/>
    <w:rsid w:val="00230BEB"/>
    <w:rsid w:val="00231B48"/>
    <w:rsid w:val="00247D62"/>
    <w:rsid w:val="00280909"/>
    <w:rsid w:val="002911D3"/>
    <w:rsid w:val="002B1176"/>
    <w:rsid w:val="002B7C2C"/>
    <w:rsid w:val="002E4353"/>
    <w:rsid w:val="002F548D"/>
    <w:rsid w:val="00321D47"/>
    <w:rsid w:val="00330AB4"/>
    <w:rsid w:val="00353ECB"/>
    <w:rsid w:val="0036667E"/>
    <w:rsid w:val="00374C97"/>
    <w:rsid w:val="00380A9A"/>
    <w:rsid w:val="00384ECB"/>
    <w:rsid w:val="00385645"/>
    <w:rsid w:val="00386AB4"/>
    <w:rsid w:val="003B4054"/>
    <w:rsid w:val="003B408B"/>
    <w:rsid w:val="003C3726"/>
    <w:rsid w:val="003C551D"/>
    <w:rsid w:val="003E3897"/>
    <w:rsid w:val="003E524F"/>
    <w:rsid w:val="00402460"/>
    <w:rsid w:val="00414152"/>
    <w:rsid w:val="00431450"/>
    <w:rsid w:val="00453020"/>
    <w:rsid w:val="00455340"/>
    <w:rsid w:val="0047206C"/>
    <w:rsid w:val="00472A57"/>
    <w:rsid w:val="00475C43"/>
    <w:rsid w:val="00475F3D"/>
    <w:rsid w:val="0048023A"/>
    <w:rsid w:val="004853E7"/>
    <w:rsid w:val="00491BBE"/>
    <w:rsid w:val="00494A20"/>
    <w:rsid w:val="004B1730"/>
    <w:rsid w:val="004E0C16"/>
    <w:rsid w:val="004F4828"/>
    <w:rsid w:val="004F4F32"/>
    <w:rsid w:val="0050381F"/>
    <w:rsid w:val="00523182"/>
    <w:rsid w:val="005336D6"/>
    <w:rsid w:val="0055250F"/>
    <w:rsid w:val="00560895"/>
    <w:rsid w:val="00563500"/>
    <w:rsid w:val="005709A6"/>
    <w:rsid w:val="005B1CE5"/>
    <w:rsid w:val="005F2A84"/>
    <w:rsid w:val="00617BF2"/>
    <w:rsid w:val="00620D8F"/>
    <w:rsid w:val="00622054"/>
    <w:rsid w:val="00633F46"/>
    <w:rsid w:val="00640EF7"/>
    <w:rsid w:val="00643606"/>
    <w:rsid w:val="00644612"/>
    <w:rsid w:val="00650503"/>
    <w:rsid w:val="0065062B"/>
    <w:rsid w:val="0065404E"/>
    <w:rsid w:val="00694E5E"/>
    <w:rsid w:val="006A3CF0"/>
    <w:rsid w:val="006A6FAF"/>
    <w:rsid w:val="006C5958"/>
    <w:rsid w:val="00700B4A"/>
    <w:rsid w:val="0071058F"/>
    <w:rsid w:val="0071497E"/>
    <w:rsid w:val="00721393"/>
    <w:rsid w:val="0072754D"/>
    <w:rsid w:val="00764EE1"/>
    <w:rsid w:val="007729A9"/>
    <w:rsid w:val="00776D6F"/>
    <w:rsid w:val="007B06A6"/>
    <w:rsid w:val="007B64B1"/>
    <w:rsid w:val="007C4F50"/>
    <w:rsid w:val="007C738C"/>
    <w:rsid w:val="007C77F4"/>
    <w:rsid w:val="007C7B2C"/>
    <w:rsid w:val="007F6814"/>
    <w:rsid w:val="00825C1C"/>
    <w:rsid w:val="00826DD1"/>
    <w:rsid w:val="00841C30"/>
    <w:rsid w:val="00865FE9"/>
    <w:rsid w:val="0087208F"/>
    <w:rsid w:val="00886AEA"/>
    <w:rsid w:val="00895404"/>
    <w:rsid w:val="008C058F"/>
    <w:rsid w:val="008D0B66"/>
    <w:rsid w:val="008E67E0"/>
    <w:rsid w:val="00917286"/>
    <w:rsid w:val="009231E3"/>
    <w:rsid w:val="00955802"/>
    <w:rsid w:val="009940C1"/>
    <w:rsid w:val="009A495A"/>
    <w:rsid w:val="009B5763"/>
    <w:rsid w:val="009C367A"/>
    <w:rsid w:val="009D4964"/>
    <w:rsid w:val="009D5687"/>
    <w:rsid w:val="009E6192"/>
    <w:rsid w:val="009F0A85"/>
    <w:rsid w:val="009F2370"/>
    <w:rsid w:val="00A016B5"/>
    <w:rsid w:val="00A03E87"/>
    <w:rsid w:val="00A0424D"/>
    <w:rsid w:val="00A45D15"/>
    <w:rsid w:val="00A51CA1"/>
    <w:rsid w:val="00A62620"/>
    <w:rsid w:val="00A7482A"/>
    <w:rsid w:val="00A82469"/>
    <w:rsid w:val="00A87C71"/>
    <w:rsid w:val="00AA3B73"/>
    <w:rsid w:val="00AB0AA6"/>
    <w:rsid w:val="00AC1020"/>
    <w:rsid w:val="00AC260D"/>
    <w:rsid w:val="00AC4457"/>
    <w:rsid w:val="00AC6226"/>
    <w:rsid w:val="00B04E29"/>
    <w:rsid w:val="00B21768"/>
    <w:rsid w:val="00B64CBC"/>
    <w:rsid w:val="00B767BC"/>
    <w:rsid w:val="00B85AD4"/>
    <w:rsid w:val="00B90D29"/>
    <w:rsid w:val="00B946DF"/>
    <w:rsid w:val="00B975B4"/>
    <w:rsid w:val="00BB1CC6"/>
    <w:rsid w:val="00BC71CC"/>
    <w:rsid w:val="00BE0416"/>
    <w:rsid w:val="00BE316F"/>
    <w:rsid w:val="00BF79C2"/>
    <w:rsid w:val="00C20A5C"/>
    <w:rsid w:val="00C26108"/>
    <w:rsid w:val="00C32DDD"/>
    <w:rsid w:val="00C35FF7"/>
    <w:rsid w:val="00C43B0E"/>
    <w:rsid w:val="00C471DB"/>
    <w:rsid w:val="00C52BDB"/>
    <w:rsid w:val="00C726BF"/>
    <w:rsid w:val="00C778E7"/>
    <w:rsid w:val="00CB6DE9"/>
    <w:rsid w:val="00CC1B4D"/>
    <w:rsid w:val="00CD04B4"/>
    <w:rsid w:val="00CD256F"/>
    <w:rsid w:val="00CE4836"/>
    <w:rsid w:val="00CE5ADB"/>
    <w:rsid w:val="00CF1837"/>
    <w:rsid w:val="00D03938"/>
    <w:rsid w:val="00D1049D"/>
    <w:rsid w:val="00D12B11"/>
    <w:rsid w:val="00D15116"/>
    <w:rsid w:val="00D233B8"/>
    <w:rsid w:val="00D2606F"/>
    <w:rsid w:val="00D32993"/>
    <w:rsid w:val="00D46390"/>
    <w:rsid w:val="00D5021A"/>
    <w:rsid w:val="00D56692"/>
    <w:rsid w:val="00D60E27"/>
    <w:rsid w:val="00D66E69"/>
    <w:rsid w:val="00D83952"/>
    <w:rsid w:val="00D87EE5"/>
    <w:rsid w:val="00DA1DDF"/>
    <w:rsid w:val="00DB1A3A"/>
    <w:rsid w:val="00DC4A5F"/>
    <w:rsid w:val="00DC65C4"/>
    <w:rsid w:val="00DC6996"/>
    <w:rsid w:val="00DC6D9D"/>
    <w:rsid w:val="00DD6915"/>
    <w:rsid w:val="00E170BF"/>
    <w:rsid w:val="00E20059"/>
    <w:rsid w:val="00E3070A"/>
    <w:rsid w:val="00E31B6F"/>
    <w:rsid w:val="00E34442"/>
    <w:rsid w:val="00E3475D"/>
    <w:rsid w:val="00E41543"/>
    <w:rsid w:val="00E41E49"/>
    <w:rsid w:val="00E54FBF"/>
    <w:rsid w:val="00E753FA"/>
    <w:rsid w:val="00E82558"/>
    <w:rsid w:val="00E874AD"/>
    <w:rsid w:val="00EA1FFA"/>
    <w:rsid w:val="00EA69A9"/>
    <w:rsid w:val="00EC7286"/>
    <w:rsid w:val="00ED2294"/>
    <w:rsid w:val="00ED23E9"/>
    <w:rsid w:val="00EE0CBF"/>
    <w:rsid w:val="00EF1A26"/>
    <w:rsid w:val="00EF5E89"/>
    <w:rsid w:val="00EF68C6"/>
    <w:rsid w:val="00F058D3"/>
    <w:rsid w:val="00F30886"/>
    <w:rsid w:val="00F33B10"/>
    <w:rsid w:val="00F3557C"/>
    <w:rsid w:val="00F76A7B"/>
    <w:rsid w:val="00F91C60"/>
    <w:rsid w:val="00F95A57"/>
    <w:rsid w:val="00F95D39"/>
    <w:rsid w:val="00F9632D"/>
    <w:rsid w:val="00FA6D6E"/>
    <w:rsid w:val="00FB169E"/>
    <w:rsid w:val="00FB4B84"/>
    <w:rsid w:val="00FC12C7"/>
    <w:rsid w:val="00FD7C0D"/>
    <w:rsid w:val="00FF59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5:docId w15:val="{9C18BC20-5CB6-4CE6-A31E-FA072435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esine.stern@volkskundemuseum.a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volkskundemuseum_wi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ulturvermittlung@volkskundemuseum.a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olkskundemuseumWien/" TargetMode="External"/><Relationship Id="rId5" Type="http://schemas.openxmlformats.org/officeDocument/2006/relationships/webSettings" Target="webSettings.xml"/><Relationship Id="rId15" Type="http://schemas.openxmlformats.org/officeDocument/2006/relationships/hyperlink" Target="mailto:gesine.stern@volkskundemuseum.at" TargetMode="External"/><Relationship Id="rId10" Type="http://schemas.openxmlformats.org/officeDocument/2006/relationships/hyperlink" Target="mailto:kulturvermittlung@volkskundemuseum.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lkskundemuseum.at" TargetMode="External"/><Relationship Id="rId14" Type="http://schemas.openxmlformats.org/officeDocument/2006/relationships/hyperlink" Target="http://www.volkskundemuseum.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7D25-6189-4B33-987C-86A4E7566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3514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4063</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J</dc:creator>
  <cp:lastModifiedBy>Presse</cp:lastModifiedBy>
  <cp:revision>5</cp:revision>
  <cp:lastPrinted>2017-09-19T08:47:00Z</cp:lastPrinted>
  <dcterms:created xsi:type="dcterms:W3CDTF">2018-03-13T08:13:00Z</dcterms:created>
  <dcterms:modified xsi:type="dcterms:W3CDTF">2018-03-13T08:22:00Z</dcterms:modified>
</cp:coreProperties>
</file>