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DC46D3">
      <w:pPr>
        <w:pStyle w:val="formatvorlageblockzeilenabstand15zeilen"/>
        <w:spacing w:before="0" w:beforeAutospacing="0" w:after="0" w:afterAutospacing="0" w:line="300" w:lineRule="exact"/>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p>
    <w:p w:rsidR="00D32993" w:rsidRDefault="00D32993" w:rsidP="00DC46D3">
      <w:pPr>
        <w:pStyle w:val="formatvorlageblockzeilenabstand15zeilen"/>
        <w:spacing w:before="0" w:beforeAutospacing="0" w:after="0" w:afterAutospacing="0" w:line="300" w:lineRule="exact"/>
        <w:rPr>
          <w:rFonts w:ascii="Calibri" w:hAnsi="Calibri"/>
          <w:b/>
          <w:color w:val="000000"/>
          <w:sz w:val="22"/>
          <w:szCs w:val="22"/>
        </w:rPr>
      </w:pPr>
    </w:p>
    <w:p w:rsidR="00AC4457" w:rsidRDefault="00AC4457" w:rsidP="00DC46D3">
      <w:pPr>
        <w:pStyle w:val="formatvorlageblockzeilenabstand15zeilen"/>
        <w:spacing w:before="0" w:beforeAutospacing="0" w:after="0" w:afterAutospacing="0" w:line="300" w:lineRule="exact"/>
        <w:rPr>
          <w:rFonts w:ascii="Calibri" w:hAnsi="Calibri"/>
          <w:b/>
          <w:color w:val="000000"/>
          <w:sz w:val="22"/>
          <w:szCs w:val="22"/>
        </w:rPr>
      </w:pPr>
    </w:p>
    <w:p w:rsidR="00DC46D3" w:rsidRPr="00DC46D3" w:rsidRDefault="00DC46D3" w:rsidP="00DC46D3">
      <w:pPr>
        <w:spacing w:after="0" w:line="300" w:lineRule="exact"/>
        <w:rPr>
          <w:b/>
        </w:rPr>
      </w:pPr>
      <w:r w:rsidRPr="00DC46D3">
        <w:rPr>
          <w:b/>
        </w:rPr>
        <w:t>Hauspostille von Martin Luther</w:t>
      </w:r>
    </w:p>
    <w:p w:rsidR="00DC46D3" w:rsidRDefault="00DC46D3" w:rsidP="00DC46D3">
      <w:pPr>
        <w:spacing w:after="0" w:line="300" w:lineRule="exact"/>
        <w:rPr>
          <w:b/>
        </w:rPr>
      </w:pPr>
      <w:r w:rsidRPr="00DC46D3">
        <w:rPr>
          <w:b/>
        </w:rPr>
        <w:t>Evangelische Interventionen in die Dauerausstellung</w:t>
      </w:r>
    </w:p>
    <w:p w:rsidR="00DC46D3" w:rsidRPr="00DC46D3" w:rsidRDefault="00DC46D3" w:rsidP="00DC46D3">
      <w:pPr>
        <w:spacing w:after="0" w:line="300" w:lineRule="exact"/>
        <w:rPr>
          <w:b/>
        </w:rPr>
      </w:pPr>
    </w:p>
    <w:p w:rsidR="00563500" w:rsidRDefault="009F3C58" w:rsidP="00DC46D3">
      <w:pPr>
        <w:spacing w:after="0" w:line="300" w:lineRule="exact"/>
        <w:rPr>
          <w:bCs/>
        </w:rPr>
      </w:pPr>
      <w:r>
        <w:rPr>
          <w:bCs/>
        </w:rPr>
        <w:t>Pressegespräch: Mi, 10</w:t>
      </w:r>
      <w:r w:rsidR="00DC46D3">
        <w:rPr>
          <w:bCs/>
        </w:rPr>
        <w:t>.5.2017, 11.00 Uhr</w:t>
      </w:r>
    </w:p>
    <w:p w:rsidR="009F3C58" w:rsidRPr="00CE3B96" w:rsidRDefault="009F3C58" w:rsidP="00DC46D3">
      <w:pPr>
        <w:spacing w:after="0" w:line="300" w:lineRule="exact"/>
        <w:rPr>
          <w:bCs/>
        </w:rPr>
      </w:pPr>
      <w:r>
        <w:rPr>
          <w:bCs/>
        </w:rPr>
        <w:t>Eröffnung:</w:t>
      </w:r>
      <w:r>
        <w:rPr>
          <w:bCs/>
        </w:rPr>
        <w:tab/>
        <w:t xml:space="preserve">  Mi, 10.5.2017, 19.00 Uhr</w:t>
      </w:r>
    </w:p>
    <w:p w:rsidR="00563500" w:rsidRPr="00CE3B96" w:rsidRDefault="00563500" w:rsidP="00DC46D3">
      <w:pPr>
        <w:spacing w:after="0" w:line="300" w:lineRule="exact"/>
        <w:rPr>
          <w:bCs/>
        </w:rPr>
      </w:pPr>
      <w:r w:rsidRPr="00CE3B96">
        <w:rPr>
          <w:bCs/>
        </w:rPr>
        <w:t xml:space="preserve">Laufzeit: </w:t>
      </w:r>
      <w:r w:rsidR="00DC46D3">
        <w:rPr>
          <w:bCs/>
        </w:rPr>
        <w:tab/>
      </w:r>
      <w:r w:rsidR="009F3C58">
        <w:rPr>
          <w:bCs/>
        </w:rPr>
        <w:t xml:space="preserve">  11</w:t>
      </w:r>
      <w:bookmarkStart w:id="0" w:name="_GoBack"/>
      <w:bookmarkEnd w:id="0"/>
      <w:r w:rsidR="00DC46D3">
        <w:rPr>
          <w:bCs/>
        </w:rPr>
        <w:t>.5. bis 8.10.2017</w:t>
      </w:r>
      <w:r w:rsidRPr="00CE3B96">
        <w:rPr>
          <w:bCs/>
        </w:rPr>
        <w:t xml:space="preserve"> </w:t>
      </w:r>
    </w:p>
    <w:p w:rsidR="00563500" w:rsidRDefault="00563500" w:rsidP="00DC46D3">
      <w:pPr>
        <w:spacing w:after="0" w:line="300" w:lineRule="exact"/>
        <w:rPr>
          <w:b/>
          <w:bCs/>
        </w:rPr>
      </w:pPr>
    </w:p>
    <w:p w:rsidR="00DC46D3" w:rsidRDefault="00DC46D3" w:rsidP="00DC46D3">
      <w:pPr>
        <w:spacing w:after="0" w:line="300" w:lineRule="exact"/>
      </w:pPr>
    </w:p>
    <w:p w:rsidR="00DC46D3" w:rsidRDefault="00DC46D3" w:rsidP="00DC46D3">
      <w:pPr>
        <w:spacing w:after="0" w:line="300" w:lineRule="exact"/>
      </w:pPr>
      <w:r>
        <w:t>Anlässlich des Luther-Jahres 2017 zeigt das Volkskundemuseum Wien eine Auswahl seiner Sammlungsobjekte, die über Reformation und Protestantismus erzählen. An sieben Stationen in der Dauerausstellung werden unterschiedliche Aspekte des Evangelisch-Seins verhandelt und ein Einblick in die Geschichte der Reformation und ihrer Auswirkungen geboten.</w:t>
      </w:r>
    </w:p>
    <w:p w:rsidR="00DC46D3" w:rsidRDefault="00DC46D3" w:rsidP="00DC46D3">
      <w:pPr>
        <w:spacing w:after="0" w:line="300" w:lineRule="exact"/>
      </w:pPr>
    </w:p>
    <w:p w:rsidR="00DC46D3" w:rsidRDefault="00DC46D3" w:rsidP="00DC46D3">
      <w:pPr>
        <w:spacing w:after="0" w:line="300" w:lineRule="exact"/>
      </w:pPr>
      <w:r>
        <w:t xml:space="preserve">In der Schausammlung des Volkskundemuseums finden sich in dauerhafter Präsentation etliche evangelische Artefakte, die nun in den Rundgang miteinbezogen und neu interpretiert werden. Es handelt sich um Haussegen und Erinnerungsstücke, die für die Selbstverantwortlichkeit im Glauben stehen. Daneben widmet sich ein kompletter Ausstellungsraum dem Geheimprotestantismus im Fürsterzbistum Salzburg, dem Teile Tirols bis zur östlichen Talseite des Zillertals angehörten. Hier konnte sich die evangelische Konfession trotz Gegenreformation länger halten, als es unter dem Druck der „Pietas </w:t>
      </w:r>
      <w:proofErr w:type="spellStart"/>
      <w:r>
        <w:t>Austriaca</w:t>
      </w:r>
      <w:proofErr w:type="spellEnd"/>
      <w:r>
        <w:t>“ der Habsburger möglich war. Sichtbar ist sie in der Ausgestaltung der Einrichtungsgegenstände, der Truhen und Kästen, die Motive aus dem Alten Testament oder lediglich Ornamente aufweisen anstatt die sonst dominierenden Heiligendarstellungen. Im 19. Jahrhundert beendeten aber auch im Zillertal Deportationen das Weitergeben der evangelischen Lehrinhalte.</w:t>
      </w:r>
    </w:p>
    <w:p w:rsidR="00DC46D3" w:rsidRDefault="00DC46D3" w:rsidP="00DC46D3">
      <w:pPr>
        <w:spacing w:after="0" w:line="300" w:lineRule="exact"/>
      </w:pPr>
    </w:p>
    <w:p w:rsidR="00DC46D3" w:rsidRDefault="00DC46D3" w:rsidP="00DC46D3">
      <w:pPr>
        <w:spacing w:after="0" w:line="300" w:lineRule="exact"/>
      </w:pPr>
      <w:r>
        <w:t xml:space="preserve">Diese in der Dauerausstellung vorhandenen Objekte werden nun um Originale ergänzt, die sonst im Depot des Museums verwahrt liegen und die Zeugnis der Geschichte des Protestantismus und des Alltags der Evangelischen in der Habsburger Monarchie geben. Diese Interventionen umfassen eine kürzlich restaurierte „Hauspostille von Martin Luther“ aus dem späten 16./frühen 17. Jahrhundert, deren reiche Bebilderung digital zugänglich gemacht wird, eine Replik des Eherings von Martin Luther und Katharina von Bora aus </w:t>
      </w:r>
      <w:proofErr w:type="spellStart"/>
      <w:r>
        <w:t>Sopron</w:t>
      </w:r>
      <w:proofErr w:type="spellEnd"/>
      <w:r>
        <w:t xml:space="preserve">, 19. Jahrhundert, und eine oberösterreichische Ofenkachel aus dem 16. Jahrhundert, die eine Abbildung Martin Luthers ziert. Sie stehen dafür, wie der Glaube Riten, aber eben auch das tägliche Leben mitgestaltet. Zwei komplette Trachten der evangelischen </w:t>
      </w:r>
      <w:proofErr w:type="spellStart"/>
      <w:r>
        <w:t>Landler</w:t>
      </w:r>
      <w:proofErr w:type="spellEnd"/>
      <w:r>
        <w:t xml:space="preserve">, die aufgrund ihres Glaubens im 18. Jahrhundert nach Siebenbürgen vertrieben wurden, und ein Nachbarschaftsbuch aus </w:t>
      </w:r>
      <w:proofErr w:type="spellStart"/>
      <w:r>
        <w:t>Großau</w:t>
      </w:r>
      <w:proofErr w:type="spellEnd"/>
      <w:r>
        <w:t xml:space="preserve"> in Rumänien, das kurz drauf angelegt wurde, thematisieren das Wegmüssen aus Glaubensgründen und die identitätsstiftende Wirkung einer Konfession.</w:t>
      </w:r>
    </w:p>
    <w:p w:rsidR="00DC46D3" w:rsidRDefault="00DC46D3" w:rsidP="00DC46D3">
      <w:pPr>
        <w:spacing w:after="0" w:line="300" w:lineRule="exact"/>
      </w:pPr>
    </w:p>
    <w:p w:rsidR="00DC46D3" w:rsidRDefault="00DC46D3" w:rsidP="00DC46D3">
      <w:pPr>
        <w:spacing w:after="0" w:line="300" w:lineRule="exact"/>
      </w:pPr>
      <w:r>
        <w:t>Eine Zeitleiste und Karten ergänzen die kleine, aber informative Schau aus der Sammlung des Volkskundemuseums, die ungewöhnliche und alltägliche Objekte aus dem Leben von Evangelischen zum Teil erstmals öffentlich zeigt.</w:t>
      </w:r>
    </w:p>
    <w:p w:rsidR="00DC46D3" w:rsidRDefault="00DC46D3" w:rsidP="00DC46D3">
      <w:pPr>
        <w:spacing w:after="0" w:line="300" w:lineRule="exact"/>
      </w:pPr>
    </w:p>
    <w:p w:rsidR="00DC46D3" w:rsidRDefault="00DC46D3" w:rsidP="00DC46D3">
      <w:pPr>
        <w:spacing w:after="0" w:line="300" w:lineRule="exact"/>
      </w:pPr>
      <w:r>
        <w:t>Vermittlungsprogramme und Führungen richten sich an unterschiedliche Altersstufen und Interessensgruppen.</w:t>
      </w:r>
    </w:p>
    <w:p w:rsidR="00DC46D3" w:rsidRDefault="00DC46D3" w:rsidP="00DC46D3">
      <w:pPr>
        <w:spacing w:after="0" w:line="300" w:lineRule="exact"/>
        <w:rPr>
          <w:b/>
          <w:bCs/>
        </w:rPr>
      </w:pPr>
    </w:p>
    <w:p w:rsidR="00DC46D3" w:rsidRDefault="00DC46D3" w:rsidP="00DC46D3">
      <w:pPr>
        <w:spacing w:after="0" w:line="300" w:lineRule="exact"/>
        <w:rPr>
          <w:b/>
          <w:bCs/>
        </w:rPr>
      </w:pPr>
    </w:p>
    <w:p w:rsidR="00DC46D3" w:rsidRPr="00DC46D3" w:rsidRDefault="00DC46D3" w:rsidP="00DC46D3">
      <w:pPr>
        <w:spacing w:after="0" w:line="300" w:lineRule="exact"/>
        <w:rPr>
          <w:b/>
        </w:rPr>
      </w:pPr>
      <w:r w:rsidRPr="00DC46D3">
        <w:rPr>
          <w:b/>
        </w:rPr>
        <w:t>Hauspostille von Martin Luther</w:t>
      </w:r>
    </w:p>
    <w:p w:rsidR="00DC46D3" w:rsidRDefault="00DC46D3" w:rsidP="00DC46D3">
      <w:pPr>
        <w:spacing w:after="0" w:line="300" w:lineRule="exact"/>
        <w:rPr>
          <w:b/>
        </w:rPr>
      </w:pPr>
      <w:r w:rsidRPr="00DC46D3">
        <w:rPr>
          <w:b/>
        </w:rPr>
        <w:t>Evangelische Interventionen in die Dauerausstellung</w:t>
      </w:r>
    </w:p>
    <w:p w:rsidR="0048023A" w:rsidRDefault="0048023A" w:rsidP="00DC46D3">
      <w:pPr>
        <w:spacing w:after="0" w:line="300" w:lineRule="exact"/>
        <w:rPr>
          <w:bCs/>
        </w:rPr>
      </w:pPr>
    </w:p>
    <w:p w:rsidR="0048023A" w:rsidRDefault="0048023A" w:rsidP="00DC46D3">
      <w:pPr>
        <w:spacing w:after="0" w:line="300" w:lineRule="exact"/>
        <w:rPr>
          <w:bCs/>
        </w:rPr>
      </w:pPr>
    </w:p>
    <w:p w:rsidR="00563500" w:rsidRPr="00CE3B96" w:rsidRDefault="009F3C58" w:rsidP="00DC46D3">
      <w:pPr>
        <w:spacing w:after="0" w:line="300" w:lineRule="exact"/>
        <w:rPr>
          <w:bCs/>
        </w:rPr>
      </w:pPr>
      <w:r>
        <w:rPr>
          <w:b/>
          <w:bCs/>
        </w:rPr>
        <w:t>Eröffnung</w:t>
      </w:r>
      <w:r w:rsidR="0048023A">
        <w:rPr>
          <w:bCs/>
        </w:rPr>
        <w:tab/>
      </w:r>
      <w:r w:rsidR="0048023A">
        <w:rPr>
          <w:bCs/>
        </w:rPr>
        <w:tab/>
      </w:r>
      <w:r w:rsidR="0048023A">
        <w:rPr>
          <w:bCs/>
        </w:rPr>
        <w:tab/>
      </w:r>
      <w:r w:rsidR="0048023A">
        <w:rPr>
          <w:bCs/>
        </w:rPr>
        <w:tab/>
      </w:r>
      <w:r>
        <w:rPr>
          <w:bCs/>
        </w:rPr>
        <w:t>10.5.2017, 19</w:t>
      </w:r>
      <w:r w:rsidR="00DC46D3">
        <w:rPr>
          <w:bCs/>
        </w:rPr>
        <w:t>.00 Uhr</w:t>
      </w:r>
    </w:p>
    <w:p w:rsidR="00563500" w:rsidRPr="00CE3B96" w:rsidRDefault="00764EE1" w:rsidP="00DC46D3">
      <w:pPr>
        <w:spacing w:after="0" w:line="300" w:lineRule="exact"/>
        <w:rPr>
          <w:bCs/>
        </w:rPr>
      </w:pPr>
      <w:r>
        <w:rPr>
          <w:b/>
          <w:bCs/>
        </w:rPr>
        <w:t>Laufzeit</w:t>
      </w:r>
      <w:r>
        <w:rPr>
          <w:b/>
          <w:bCs/>
        </w:rPr>
        <w:tab/>
      </w:r>
      <w:r w:rsidR="0048023A">
        <w:rPr>
          <w:bCs/>
        </w:rPr>
        <w:tab/>
      </w:r>
      <w:r w:rsidR="0048023A">
        <w:rPr>
          <w:bCs/>
        </w:rPr>
        <w:tab/>
      </w:r>
      <w:r w:rsidR="0048023A">
        <w:rPr>
          <w:bCs/>
        </w:rPr>
        <w:tab/>
      </w:r>
      <w:r w:rsidR="009F3C58">
        <w:rPr>
          <w:bCs/>
        </w:rPr>
        <w:t>11.5. bis 8</w:t>
      </w:r>
      <w:r w:rsidR="00DC46D3">
        <w:rPr>
          <w:bCs/>
        </w:rPr>
        <w:t>.10.2017</w:t>
      </w:r>
    </w:p>
    <w:p w:rsidR="00563500" w:rsidRDefault="00563500" w:rsidP="00DC46D3">
      <w:pPr>
        <w:spacing w:after="0" w:line="300" w:lineRule="exact"/>
      </w:pPr>
      <w:r>
        <w:rPr>
          <w:b/>
        </w:rPr>
        <w:t>Ort</w:t>
      </w:r>
      <w:r>
        <w:rPr>
          <w:b/>
        </w:rPr>
        <w:tab/>
      </w:r>
      <w:r>
        <w:tab/>
      </w:r>
      <w:r>
        <w:tab/>
      </w:r>
      <w:r>
        <w:tab/>
      </w:r>
      <w:r>
        <w:tab/>
        <w:t>Volkskundemuseum</w:t>
      </w:r>
      <w:r w:rsidR="00764EE1">
        <w:t xml:space="preserve"> Wien</w:t>
      </w:r>
      <w:r>
        <w:tab/>
      </w:r>
      <w:r>
        <w:tab/>
      </w:r>
      <w:r>
        <w:tab/>
      </w:r>
      <w:r>
        <w:tab/>
      </w:r>
      <w:r>
        <w:tab/>
      </w:r>
      <w:r>
        <w:tab/>
      </w:r>
      <w:r>
        <w:tab/>
      </w:r>
      <w:r>
        <w:tab/>
      </w:r>
      <w:r>
        <w:tab/>
      </w:r>
      <w:proofErr w:type="spellStart"/>
      <w:r w:rsidR="00764EE1">
        <w:t>Laudongasse</w:t>
      </w:r>
      <w:proofErr w:type="spellEnd"/>
      <w:r w:rsidR="00764EE1">
        <w:t xml:space="preserve"> 15-</w:t>
      </w:r>
      <w:r>
        <w:t>19, 1080 Wien</w:t>
      </w:r>
    </w:p>
    <w:p w:rsidR="00563500" w:rsidRDefault="00563500" w:rsidP="00DC46D3">
      <w:pPr>
        <w:spacing w:after="0" w:line="300" w:lineRule="exact"/>
        <w:rPr>
          <w:b/>
        </w:rPr>
      </w:pPr>
    </w:p>
    <w:p w:rsidR="00563500" w:rsidRPr="0048023A" w:rsidRDefault="00563500" w:rsidP="00DC46D3">
      <w:pPr>
        <w:spacing w:after="0" w:line="300" w:lineRule="exact"/>
      </w:pPr>
      <w:r w:rsidRPr="0048023A">
        <w:rPr>
          <w:b/>
        </w:rPr>
        <w:t>Direktion</w:t>
      </w:r>
      <w:r w:rsidRPr="0048023A">
        <w:tab/>
      </w:r>
      <w:r w:rsidRPr="0048023A">
        <w:tab/>
      </w:r>
      <w:r w:rsidRPr="0048023A">
        <w:tab/>
      </w:r>
      <w:r w:rsidRPr="0048023A">
        <w:tab/>
        <w:t>Matthias Beitl</w:t>
      </w:r>
    </w:p>
    <w:p w:rsidR="00563500" w:rsidRPr="0048023A" w:rsidRDefault="00563500" w:rsidP="00DC46D3">
      <w:pPr>
        <w:spacing w:after="0" w:line="300" w:lineRule="exact"/>
        <w:ind w:left="3540" w:hanging="3540"/>
      </w:pPr>
      <w:proofErr w:type="spellStart"/>
      <w:r w:rsidRPr="0048023A">
        <w:rPr>
          <w:b/>
        </w:rPr>
        <w:t>Kurator</w:t>
      </w:r>
      <w:r w:rsidR="00C20A5C">
        <w:rPr>
          <w:b/>
        </w:rPr>
        <w:t>Innen</w:t>
      </w:r>
      <w:proofErr w:type="spellEnd"/>
      <w:r w:rsidRPr="0048023A">
        <w:rPr>
          <w:b/>
        </w:rPr>
        <w:tab/>
      </w:r>
      <w:r w:rsidR="00DC46D3">
        <w:t>Kathrin Pallestrang und Nora Witzmann</w:t>
      </w:r>
      <w:r w:rsidRPr="0048023A">
        <w:tab/>
      </w:r>
    </w:p>
    <w:p w:rsidR="00563500" w:rsidRDefault="00563500" w:rsidP="00DC46D3">
      <w:pPr>
        <w:spacing w:after="0" w:line="300" w:lineRule="exact"/>
        <w:ind w:left="3540" w:hanging="3540"/>
      </w:pPr>
      <w:r w:rsidRPr="0048023A">
        <w:rPr>
          <w:b/>
        </w:rPr>
        <w:t>Kulturvermittlung</w:t>
      </w:r>
      <w:r w:rsidRPr="0048023A">
        <w:rPr>
          <w:b/>
        </w:rPr>
        <w:tab/>
      </w:r>
      <w:r w:rsidR="00DC46D3">
        <w:t>Irina Eder</w:t>
      </w:r>
    </w:p>
    <w:p w:rsidR="00DC46D3" w:rsidRPr="0048023A" w:rsidRDefault="00DC46D3" w:rsidP="00DC46D3">
      <w:pPr>
        <w:spacing w:after="0" w:line="300" w:lineRule="exact"/>
        <w:ind w:left="3540" w:hanging="3540"/>
      </w:pPr>
    </w:p>
    <w:p w:rsidR="00563500" w:rsidRPr="0048023A" w:rsidRDefault="00563500" w:rsidP="00DC46D3">
      <w:pPr>
        <w:spacing w:after="0" w:line="300" w:lineRule="exact"/>
      </w:pPr>
      <w:r w:rsidRPr="0048023A">
        <w:rPr>
          <w:b/>
        </w:rPr>
        <w:t>Presserückfragen</w:t>
      </w:r>
      <w:r w:rsidRPr="0048023A">
        <w:rPr>
          <w:b/>
        </w:rPr>
        <w:tab/>
      </w:r>
      <w:r w:rsidRPr="0048023A">
        <w:rPr>
          <w:b/>
        </w:rPr>
        <w:tab/>
      </w:r>
      <w:r w:rsidRPr="0048023A">
        <w:tab/>
        <w:t>Gesine Stern</w:t>
      </w:r>
    </w:p>
    <w:p w:rsidR="00563500" w:rsidRPr="0048023A" w:rsidRDefault="00764EE1" w:rsidP="00DC46D3">
      <w:pPr>
        <w:spacing w:after="0" w:line="300" w:lineRule="exact"/>
      </w:pPr>
      <w:r>
        <w:tab/>
      </w:r>
      <w:r>
        <w:tab/>
      </w:r>
      <w:r>
        <w:tab/>
      </w:r>
      <w:r>
        <w:tab/>
      </w:r>
      <w:r>
        <w:tab/>
        <w:t>T +43 (1) 406 89 05.51</w:t>
      </w:r>
      <w:r w:rsidR="00563500" w:rsidRPr="0048023A">
        <w:t>, M +43 676 566 8523</w:t>
      </w:r>
    </w:p>
    <w:p w:rsidR="00563500" w:rsidRDefault="00563500" w:rsidP="00DC46D3">
      <w:pPr>
        <w:spacing w:after="0" w:line="300" w:lineRule="exact"/>
      </w:pPr>
      <w:r w:rsidRPr="0048023A">
        <w:tab/>
      </w:r>
      <w:r w:rsidRPr="0048023A">
        <w:tab/>
      </w:r>
      <w:r w:rsidRPr="0048023A">
        <w:tab/>
      </w:r>
      <w:r w:rsidRPr="0048023A">
        <w:tab/>
      </w:r>
      <w:r w:rsidRPr="0048023A">
        <w:tab/>
        <w:t>gesine.stern@volkskundemuseum.at</w:t>
      </w:r>
    </w:p>
    <w:p w:rsidR="00563500" w:rsidRDefault="00563500" w:rsidP="00DC46D3">
      <w:pPr>
        <w:spacing w:after="0" w:line="300" w:lineRule="exact"/>
      </w:pPr>
      <w:r>
        <w:t>__________________________________________________________________________________</w:t>
      </w:r>
    </w:p>
    <w:p w:rsidR="00764EE1" w:rsidRDefault="00563500" w:rsidP="00DC46D3">
      <w:pPr>
        <w:spacing w:after="0" w:line="300" w:lineRule="exact"/>
        <w:ind w:left="3540" w:hanging="3540"/>
      </w:pPr>
      <w:r>
        <w:rPr>
          <w:b/>
        </w:rPr>
        <w:t xml:space="preserve">Öffnungszeiten </w:t>
      </w:r>
      <w:r w:rsidR="00764EE1">
        <w:tab/>
        <w:t>Di-So, 10.00-</w:t>
      </w:r>
      <w:r>
        <w:t xml:space="preserve">17.00 Uhr, Mo </w:t>
      </w:r>
      <w:r w:rsidR="00764EE1">
        <w:t>geschlossen außer an Feiertagen</w:t>
      </w:r>
    </w:p>
    <w:p w:rsidR="00563500" w:rsidRDefault="00563500" w:rsidP="00DC46D3">
      <w:pPr>
        <w:spacing w:after="0" w:line="300" w:lineRule="exact"/>
        <w:ind w:left="3540" w:hanging="3540"/>
      </w:pPr>
      <w:r>
        <w:rPr>
          <w:b/>
        </w:rPr>
        <w:t>Schließtage</w:t>
      </w:r>
      <w:r>
        <w:tab/>
        <w:t>25. Dezember, 1. Jänner, Os</w:t>
      </w:r>
      <w:r w:rsidR="00764EE1">
        <w:t>tersonntag, 1. Mai, 1. November</w:t>
      </w:r>
      <w:r>
        <w:t xml:space="preserve"> </w:t>
      </w:r>
    </w:p>
    <w:p w:rsidR="00563500" w:rsidRDefault="00563500" w:rsidP="00DC46D3">
      <w:pPr>
        <w:spacing w:after="0" w:line="300" w:lineRule="exact"/>
        <w:ind w:left="3540" w:hanging="3540"/>
      </w:pPr>
      <w:r>
        <w:rPr>
          <w:b/>
        </w:rPr>
        <w:t>Bibliothek</w:t>
      </w:r>
      <w:r w:rsidR="00764EE1">
        <w:tab/>
        <w:t>Di-Fr, 9.00-</w:t>
      </w:r>
      <w:r>
        <w:t>16.00 Uhr, an Feiertagen geschlossen</w:t>
      </w:r>
    </w:p>
    <w:p w:rsidR="00563500" w:rsidRDefault="00563500" w:rsidP="00DC46D3">
      <w:pPr>
        <w:spacing w:after="0" w:line="300" w:lineRule="exact"/>
        <w:ind w:left="3540" w:hanging="3540"/>
        <w:rPr>
          <w:lang w:val="en-GB"/>
        </w:rPr>
      </w:pPr>
      <w:proofErr w:type="spellStart"/>
      <w:r>
        <w:rPr>
          <w:b/>
          <w:lang w:val="en-GB"/>
        </w:rPr>
        <w:t>Besucherinformation</w:t>
      </w:r>
      <w:proofErr w:type="spellEnd"/>
      <w:r>
        <w:rPr>
          <w:lang w:val="en-GB"/>
        </w:rPr>
        <w:tab/>
        <w:t>www.volkskundemuseum.at, Facebook</w:t>
      </w:r>
      <w:r w:rsidR="00764EE1">
        <w:rPr>
          <w:lang w:val="en-GB"/>
        </w:rPr>
        <w:t>, Instagram</w:t>
      </w:r>
      <w:r>
        <w:rPr>
          <w:lang w:val="en-GB"/>
        </w:rPr>
        <w:br/>
        <w:t xml:space="preserve">T +43 (0)1 406 89 05.15 </w:t>
      </w:r>
    </w:p>
    <w:p w:rsidR="00563500" w:rsidRDefault="00563500" w:rsidP="00DC46D3">
      <w:pPr>
        <w:spacing w:after="0" w:line="300" w:lineRule="exact"/>
      </w:pPr>
      <w:r>
        <w:rPr>
          <w:b/>
        </w:rPr>
        <w:t>Führungen</w:t>
      </w:r>
      <w:r>
        <w:tab/>
      </w:r>
      <w:r>
        <w:tab/>
      </w:r>
      <w:r>
        <w:tab/>
      </w:r>
      <w:r>
        <w:tab/>
        <w:t>jeden Sonntag um 15.00 Uhr</w:t>
      </w:r>
    </w:p>
    <w:p w:rsidR="00563500" w:rsidRDefault="00563500" w:rsidP="00DC46D3">
      <w:pPr>
        <w:spacing w:after="0" w:line="300" w:lineRule="exact"/>
      </w:pPr>
      <w:r>
        <w:rPr>
          <w:b/>
        </w:rPr>
        <w:t>Führungen auf Anfrage</w:t>
      </w:r>
      <w:r>
        <w:tab/>
      </w:r>
      <w:r>
        <w:tab/>
      </w:r>
      <w:r>
        <w:tab/>
      </w:r>
      <w:hyperlink r:id="rId9" w:history="1">
        <w:r>
          <w:rPr>
            <w:rStyle w:val="Hyperlink"/>
          </w:rPr>
          <w:t>kulturvermittlung@volkskundemuseum.at</w:t>
        </w:r>
      </w:hyperlink>
    </w:p>
    <w:p w:rsidR="00563500" w:rsidRDefault="00563500" w:rsidP="00DC46D3">
      <w:pPr>
        <w:spacing w:after="0" w:line="300" w:lineRule="exact"/>
        <w:ind w:left="2832" w:firstLine="708"/>
      </w:pPr>
      <w:r>
        <w:t>T +43 (0)1 406 89 05 DW 20 oder 26</w:t>
      </w:r>
    </w:p>
    <w:p w:rsidR="00D32993" w:rsidRPr="00D32993" w:rsidRDefault="00563500" w:rsidP="00DC46D3">
      <w:pPr>
        <w:spacing w:after="0" w:line="300" w:lineRule="exact"/>
        <w:ind w:left="3540" w:hanging="3540"/>
      </w:pPr>
      <w:r>
        <w:rPr>
          <w:b/>
        </w:rPr>
        <w:t>Gastronomie</w:t>
      </w:r>
      <w:r>
        <w:tab/>
        <w:t xml:space="preserve">bluem im </w:t>
      </w:r>
      <w:proofErr w:type="spellStart"/>
      <w:r>
        <w:t>museum</w:t>
      </w:r>
      <w:proofErr w:type="spellEnd"/>
      <w:r>
        <w:t>, zu Muse</w:t>
      </w:r>
      <w:r w:rsidR="00764EE1">
        <w:t>umsöffnungszeiten, ab 12.00 Uhr</w:t>
      </w:r>
    </w:p>
    <w:sectPr w:rsidR="00D32993" w:rsidRPr="00D32993" w:rsidSect="00E2005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DE9" w:rsidRDefault="00CB6DE9" w:rsidP="004F4F32">
      <w:pPr>
        <w:spacing w:after="0" w:line="240" w:lineRule="auto"/>
      </w:pPr>
      <w:r>
        <w:separator/>
      </w:r>
    </w:p>
  </w:endnote>
  <w:endnote w:type="continuationSeparator" w:id="0">
    <w:p w:rsidR="00CB6DE9" w:rsidRDefault="00CB6DE9"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Fuzeile"/>
      <w:jc w:val="center"/>
    </w:pPr>
    <w:r>
      <w:fldChar w:fldCharType="begin"/>
    </w:r>
    <w:r>
      <w:instrText>PAGE   \* MERGEFORMAT</w:instrText>
    </w:r>
    <w:r>
      <w:fldChar w:fldCharType="separate"/>
    </w:r>
    <w:r w:rsidR="009F3C58" w:rsidRPr="009F3C58">
      <w:rPr>
        <w:noProof/>
        <w:lang w:val="de-DE"/>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DE9" w:rsidRDefault="00CB6DE9" w:rsidP="004F4F32">
      <w:pPr>
        <w:spacing w:after="0" w:line="240" w:lineRule="auto"/>
      </w:pPr>
      <w:r>
        <w:separator/>
      </w:r>
    </w:p>
  </w:footnote>
  <w:footnote w:type="continuationSeparator" w:id="0">
    <w:p w:rsidR="00CB6DE9" w:rsidRDefault="00CB6DE9"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D3" w:rsidRDefault="00DC46D3">
    <w:pPr>
      <w:pStyle w:val="Kopfzeile"/>
    </w:pPr>
    <w:r>
      <w:rPr>
        <w:noProof/>
        <w:lang w:eastAsia="de-AT"/>
      </w:rPr>
      <w:drawing>
        <wp:anchor distT="0" distB="0" distL="114300" distR="114300" simplePos="0" relativeHeight="251659264" behindDoc="1" locked="0" layoutInCell="1" allowOverlap="1" wp14:anchorId="39AB1FAF" wp14:editId="74EB4A46">
          <wp:simplePos x="0" y="0"/>
          <wp:positionH relativeFrom="margin">
            <wp:posOffset>4690110</wp:posOffset>
          </wp:positionH>
          <wp:positionV relativeFrom="margin">
            <wp:posOffset>-635000</wp:posOffset>
          </wp:positionV>
          <wp:extent cx="1382395" cy="1374140"/>
          <wp:effectExtent l="0" t="0" r="8255"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1"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CB6DE9" w:rsidRDefault="00CB6D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53"/>
    <w:rsid w:val="00066E4A"/>
    <w:rsid w:val="000C79B1"/>
    <w:rsid w:val="000D1690"/>
    <w:rsid w:val="000D520C"/>
    <w:rsid w:val="00100C2F"/>
    <w:rsid w:val="001428B4"/>
    <w:rsid w:val="00143454"/>
    <w:rsid w:val="00150198"/>
    <w:rsid w:val="00174374"/>
    <w:rsid w:val="001825DD"/>
    <w:rsid w:val="00187278"/>
    <w:rsid w:val="001873CF"/>
    <w:rsid w:val="001A1C5C"/>
    <w:rsid w:val="001B6C51"/>
    <w:rsid w:val="001D067E"/>
    <w:rsid w:val="0021025D"/>
    <w:rsid w:val="002263E2"/>
    <w:rsid w:val="00227192"/>
    <w:rsid w:val="00230BEB"/>
    <w:rsid w:val="002B1176"/>
    <w:rsid w:val="002B7C2C"/>
    <w:rsid w:val="002E4353"/>
    <w:rsid w:val="002F548D"/>
    <w:rsid w:val="0036667E"/>
    <w:rsid w:val="00380A9A"/>
    <w:rsid w:val="00384ECB"/>
    <w:rsid w:val="003C551D"/>
    <w:rsid w:val="003E3897"/>
    <w:rsid w:val="00472A57"/>
    <w:rsid w:val="0048023A"/>
    <w:rsid w:val="004853E7"/>
    <w:rsid w:val="00494A20"/>
    <w:rsid w:val="004E0C16"/>
    <w:rsid w:val="004F4F32"/>
    <w:rsid w:val="00527F5E"/>
    <w:rsid w:val="0055250F"/>
    <w:rsid w:val="00563500"/>
    <w:rsid w:val="00620D8F"/>
    <w:rsid w:val="00622054"/>
    <w:rsid w:val="00633F46"/>
    <w:rsid w:val="00640EF7"/>
    <w:rsid w:val="00643606"/>
    <w:rsid w:val="0065062B"/>
    <w:rsid w:val="0065404E"/>
    <w:rsid w:val="0071058F"/>
    <w:rsid w:val="0071497E"/>
    <w:rsid w:val="00721393"/>
    <w:rsid w:val="0072754D"/>
    <w:rsid w:val="00764EE1"/>
    <w:rsid w:val="007C4F50"/>
    <w:rsid w:val="007C738C"/>
    <w:rsid w:val="00826DD1"/>
    <w:rsid w:val="0087208F"/>
    <w:rsid w:val="00873EAF"/>
    <w:rsid w:val="00886AEA"/>
    <w:rsid w:val="00895404"/>
    <w:rsid w:val="008D0B66"/>
    <w:rsid w:val="008E67E0"/>
    <w:rsid w:val="00917286"/>
    <w:rsid w:val="00955802"/>
    <w:rsid w:val="009D5687"/>
    <w:rsid w:val="009F0A85"/>
    <w:rsid w:val="009F3C58"/>
    <w:rsid w:val="00A016B5"/>
    <w:rsid w:val="00A45D15"/>
    <w:rsid w:val="00A51CA1"/>
    <w:rsid w:val="00A62620"/>
    <w:rsid w:val="00AB0AA6"/>
    <w:rsid w:val="00AC1020"/>
    <w:rsid w:val="00AC4457"/>
    <w:rsid w:val="00B04E29"/>
    <w:rsid w:val="00B21768"/>
    <w:rsid w:val="00B64CBC"/>
    <w:rsid w:val="00B975B4"/>
    <w:rsid w:val="00BB1CC6"/>
    <w:rsid w:val="00BE0416"/>
    <w:rsid w:val="00C20A5C"/>
    <w:rsid w:val="00C32DDD"/>
    <w:rsid w:val="00C471DB"/>
    <w:rsid w:val="00CB6DE9"/>
    <w:rsid w:val="00CD04B4"/>
    <w:rsid w:val="00CE4836"/>
    <w:rsid w:val="00CE5ADB"/>
    <w:rsid w:val="00D233B8"/>
    <w:rsid w:val="00D2606F"/>
    <w:rsid w:val="00D32993"/>
    <w:rsid w:val="00D5021A"/>
    <w:rsid w:val="00D56692"/>
    <w:rsid w:val="00D60E27"/>
    <w:rsid w:val="00D83952"/>
    <w:rsid w:val="00DC46D3"/>
    <w:rsid w:val="00DC65C4"/>
    <w:rsid w:val="00DF480E"/>
    <w:rsid w:val="00E20059"/>
    <w:rsid w:val="00E31B6F"/>
    <w:rsid w:val="00E3475D"/>
    <w:rsid w:val="00E54FBF"/>
    <w:rsid w:val="00E753FA"/>
    <w:rsid w:val="00E874AD"/>
    <w:rsid w:val="00EC7286"/>
    <w:rsid w:val="00EE0CBF"/>
    <w:rsid w:val="00F30886"/>
    <w:rsid w:val="00F76A7B"/>
    <w:rsid w:val="00F91C60"/>
    <w:rsid w:val="00F95A57"/>
    <w:rsid w:val="00FB4B8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lturvermittlung@volkskundemuse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EAF2-8B84-4B5A-A1A9-621411CB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Hubert Inführ</cp:lastModifiedBy>
  <cp:revision>4</cp:revision>
  <cp:lastPrinted>2017-01-31T09:17:00Z</cp:lastPrinted>
  <dcterms:created xsi:type="dcterms:W3CDTF">2017-02-21T14:30:00Z</dcterms:created>
  <dcterms:modified xsi:type="dcterms:W3CDTF">2017-03-30T10:55:00Z</dcterms:modified>
</cp:coreProperties>
</file>